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9360" w:type="dxa"/>
        <w:jc w:val="center"/>
        <w:tblLook w:val="04A0" w:firstRow="1" w:lastRow="0" w:firstColumn="1" w:lastColumn="0" w:noHBand="0" w:noVBand="1"/>
        <w:tblLayout w:type="fixed"/>
      </w:tblPr>
      <w:tblGrid>
        <w:gridCol w:w="4680"/>
        <w:gridCol w:w="4680"/>
      </w:tblGrid>
      <w:tr w:rsidR="00EE7AAE" w14:paraId="03121469" w14:textId="77777777" w:rsidTr="003A001F">
        <w:tc>
          <w:tcPr>
            <w:tcW w:w="9350" w:type="dxa"/>
            <w:gridSpan w:val="2"/>
            <w:shd w:val="clear" w:color="auto" w:fill="D6E4F0"/>
          </w:tcPr>
          <w:p w14:paraId="2650C13D" w14:textId="6B0667D2" w:rsidR="00EE7AAE" w:rsidRPr="006D3818" w:rsidRDefault="00EE7AAE" w:rsidP="003A001F">
            <w:pPr>
              <w:jc w:val="center"/>
              <w:rPr>
                <w:b w:val="0"/>
                <w:bCs/>
                <w:sz w:val="32"/>
                <w:szCs w:val="32"/>
              </w:rPr>
            </w:pPr>
            <w:r w:rsidRPr="00EE7AAE">
              <w:rPr>
                <w:bCs/>
                <w:sz w:val="32"/>
                <w:szCs w:val="32"/>
              </w:rPr>
              <w:t>From Chaos to Convergent Foundations</w:t>
            </w:r>
          </w:p>
        </w:tc>
      </w:tr>
      <w:tr w:rsidR="00EE7AAE" w14:paraId="296447C3" w14:textId="77777777" w:rsidTr="003A001F">
        <w:tc>
          <w:tcPr>
            <w:tcW w:w="9350" w:type="dxa"/>
            <w:gridSpan w:val="2"/>
            <w:tcBorders>
              <w:bottom w:val="single" w:sz="4" w:space="0" w:color="auto"/>
            </w:tcBorders>
            <w:shd w:val="clear" w:color="auto" w:fill="EEF4FB"/>
          </w:tcPr>
          <w:p w14:paraId="59C6597F" w14:textId="587DD648" w:rsidR="00EE7AAE" w:rsidRPr="009B4208" w:rsidRDefault="00EE7AAE" w:rsidP="003A001F">
            <w:pPr>
              <w:jc w:val="center"/>
              <w:rPr>
                <w:b w:val="0"/>
                <w:bCs/>
                <w:sz w:val="28"/>
                <w:szCs w:val="28"/>
              </w:rPr>
            </w:pPr>
            <w:r w:rsidRPr="00EE7AAE">
              <w:rPr>
                <w:bCs/>
                <w:sz w:val="28"/>
                <w:szCs w:val="28"/>
              </w:rPr>
              <w:t xml:space="preserve">The Foundational Premises </w:t>
            </w:r>
            <w:proofErr w:type="gramStart"/>
            <w:r w:rsidRPr="00EE7AAE">
              <w:rPr>
                <w:bCs/>
                <w:sz w:val="28"/>
                <w:szCs w:val="28"/>
              </w:rPr>
              <w:t>Of  Successive</w:t>
            </w:r>
            <w:proofErr w:type="gramEnd"/>
            <w:r w:rsidRPr="00EE7AAE">
              <w:rPr>
                <w:bCs/>
                <w:sz w:val="28"/>
                <w:szCs w:val="28"/>
              </w:rPr>
              <w:t xml:space="preserve"> Collision Theory </w:t>
            </w:r>
          </w:p>
        </w:tc>
      </w:tr>
      <w:tr w:rsidR="00EE7AAE" w:rsidRPr="00B5228F" w14:paraId="78E8FD7D" w14:textId="77777777" w:rsidTr="003A001F">
        <w:tc>
          <w:tcPr>
            <w:tcW w:w="4675" w:type="dxa"/>
            <w:tcBorders>
              <w:top w:val="single" w:sz="4" w:space="0" w:color="auto"/>
              <w:left w:val="single" w:sz="4" w:space="0" w:color="auto"/>
              <w:bottom w:val="single" w:sz="4" w:space="0" w:color="auto"/>
              <w:right w:val="nil"/>
            </w:tcBorders>
            <w:tcMar>
              <w:left w:w="0" w:type="dxa"/>
              <w:right w:w="0" w:type="dxa"/>
            </w:tcMar>
            <w:shd w:val="clear" w:color="auto" w:fill="FFFFFF"/>
          </w:tcPr>
          <w:p w14:paraId="0721C987" w14:textId="77777777" w:rsidR="00EE7AAE" w:rsidRDefault="00EE7AAE" w:rsidP="00EE7AAE">
            <w:pPr>
              <w:spacing w:after="0" w:line="240" w:lineRule="auto"/>
              <w:ind w:left="14" w:hanging="14"/>
              <w:rPr>
                <w:b w:val="0"/>
                <w:bCs/>
                <w:sz w:val="20"/>
                <w:szCs w:val="20"/>
              </w:rPr>
            </w:pPr>
            <w:r>
              <w:rPr>
                <w:bCs/>
                <w:sz w:val="20"/>
                <w:szCs w:val="20"/>
              </w:rPr>
              <w:t>DR JM NIPOK    N.J.I.T.</w:t>
            </w:r>
          </w:p>
          <w:p w14:paraId="363CF0AC" w14:textId="77777777" w:rsidR="00EE7AAE" w:rsidRDefault="00EE7AAE" w:rsidP="00EE7AAE">
            <w:pPr>
              <w:spacing w:after="0" w:line="240" w:lineRule="auto"/>
              <w:ind w:left="14" w:hanging="14"/>
              <w:rPr>
                <w:b w:val="0"/>
                <w:bCs/>
                <w:sz w:val="20"/>
                <w:szCs w:val="20"/>
              </w:rPr>
            </w:pPr>
            <w:hyperlink r:id="rId14">
              <w:r>
                <w:rPr>
                  <w:rStyle w:val="Hyperlink"/>
                  <w:rFonts w:ascii="Aptos" w:hAnsi="Aptos" w:cs="Aptos"/>
                  <w:sz w:val="20"/>
                </w:rPr>
                <w:t xml:space="preserve">orcid.org/0009-0006-3940-4450</w:t>
              </w:r>
            </w:hyperlink>
          </w:p>
          <w:p>
            <w:pPr>
              <w:spacing w:after="0" w:line="240" w:lineRule="auto"/>
              <w:ind w:left="14" w:hanging="14"/>
              <w:rPr>
                <w:b w:val="0"/>
                <w:bCs/>
                <w:sz w:val="20"/>
                <w:szCs w:val="20"/>
              </w:rPr>
            </w:pPr>
            <w:hyperlink r:id="rId13">
              <w:r>
                <w:rPr>
                  <w:rStyle w:val="Hyperlink"/>
                  <w:rFonts w:ascii="Aptos" w:hAnsi="Aptos" w:cs="Aptos"/>
                  <w:sz w:val="20"/>
                </w:rPr>
                <w:t xml:space="preserve">osf.io/t8zny/overview</w:t>
              </w:r>
            </w:hyperlink>
          </w:p>
        </w:tc>
        <w:tc>
          <w:tcPr>
            <w:tcW w:w="4675" w:type="dxa"/>
            <w:tcBorders>
              <w:top w:val="single" w:sz="4" w:space="0" w:color="auto"/>
              <w:left w:val="nil"/>
              <w:bottom w:val="single" w:sz="4" w:space="0" w:color="auto"/>
              <w:right w:val="single" w:sz="4" w:space="0" w:color="auto"/>
            </w:tcBorders>
            <w:tcMar>
              <w:left w:w="0" w:type="dxa"/>
              <w:right w:w="0" w:type="dxa"/>
            </w:tcMar>
            <w:shd w:val="clear" w:color="auto" w:fill="FFFFFF"/>
          </w:tcPr>
          <w:p w14:paraId="5AE9CBE7" w14:textId="77777777" w:rsidR="00EE7AAE" w:rsidRDefault="00EE7AAE" w:rsidP="00EE7AAE">
            <w:pPr>
              <w:spacing w:after="0" w:line="240" w:lineRule="auto"/>
              <w:ind w:left="14" w:hanging="14"/>
              <w:jc w:val="right"/>
              <w:rPr>
                <w:b w:val="0"/>
                <w:bCs/>
                <w:sz w:val="20"/>
                <w:szCs w:val="20"/>
              </w:rPr>
            </w:pPr>
            <w:r>
              <w:rPr>
                <w:bCs/>
                <w:sz w:val="20"/>
                <w:szCs w:val="20"/>
              </w:rPr>
              <w:t xml:space="preserve">Copyright </w:t>
            </w:r>
            <w:r w:rsidRPr="009B4208">
              <w:rPr>
                <w:bCs/>
                <w:sz w:val="20"/>
                <w:szCs w:val="20"/>
              </w:rPr>
              <w:t xml:space="preserve">CC </w:t>
            </w:r>
            <w:proofErr w:type="gramStart"/>
            <w:r w:rsidRPr="009B4208">
              <w:rPr>
                <w:bCs/>
                <w:sz w:val="20"/>
                <w:szCs w:val="20"/>
              </w:rPr>
              <w:t>BY-NC</w:t>
            </w:r>
            <w:proofErr w:type="gramEnd"/>
            <w:r w:rsidRPr="009B4208">
              <w:rPr>
                <w:bCs/>
                <w:sz w:val="20"/>
                <w:szCs w:val="20"/>
              </w:rPr>
              <w:t>-SA 4.0.</w:t>
            </w:r>
            <w:r>
              <w:rPr>
                <w:bCs/>
                <w:sz w:val="20"/>
                <w:szCs w:val="20"/>
              </w:rPr>
              <w:t xml:space="preserve">  March 7</w:t>
            </w:r>
            <w:proofErr w:type="gramStart"/>
            <w:r>
              <w:rPr>
                <w:bCs/>
                <w:sz w:val="20"/>
                <w:szCs w:val="20"/>
              </w:rPr>
              <w:t xml:space="preserve"> 2026</w:t>
            </w:r>
            <w:proofErr w:type="gramEnd"/>
          </w:p>
          <w:p w14:paraId="2C2099E4" w14:textId="20A741C6" w:rsidR="00C74D82" w:rsidRDefault="00EE7AAE" w:rsidP="00EE7AAE">
            <w:pPr>
              <w:spacing w:after="0" w:line="240" w:lineRule="auto"/>
              <w:ind w:left="14" w:hanging="14"/>
              <w:jc w:val="right"/>
              <w:rPr>
                <w:bCs/>
                <w:sz w:val="20"/>
                <w:szCs w:val="20"/>
              </w:rPr>
            </w:pPr>
            <w:hyperlink r:id="rId7">
              <w:r>
                <w:rPr>
                  <w:rStyle w:val="Hyperlink"/>
                  <w:rFonts w:ascii="Aptos" w:hAnsi="Aptos" w:cs="Aptos"/>
                </w:rPr>
                <w:t xml:space="preserve">doi.org/10.13140/RG.2.2.19171.62243</w:t>
              </w:r>
            </w:hyperlink>
          </w:p>
          <w:p w14:paraId="56403974" w14:textId="570BA1DE" w:rsidR="00EE7AAE" w:rsidRPr="005002E8" w:rsidRDefault="00EE7AAE" w:rsidP="00EE7AAE">
            <w:pPr>
              <w:spacing w:after="0" w:line="240" w:lineRule="auto"/>
              <w:ind w:left="14" w:hanging="14"/>
              <w:jc w:val="right"/>
              <w:rPr>
                <w:b w:val="0"/>
                <w:bCs/>
                <w:sz w:val="20"/>
                <w:szCs w:val="20"/>
              </w:rPr>
            </w:pPr>
            <w:r w:rsidRPr="005002E8">
              <w:rPr>
                <w:bCs/>
                <w:sz w:val="20"/>
                <w:szCs w:val="20"/>
              </w:rPr>
              <w:t xml:space="preserve"> Version </w:t>
            </w:r>
            <w:r w:rsidR="00591106">
              <w:rPr>
                <w:bCs/>
                <w:sz w:val="20"/>
                <w:szCs w:val="20"/>
              </w:rPr>
              <w:t>5.1</w:t>
            </w:r>
            <w:r w:rsidRPr="005002E8">
              <w:rPr>
                <w:bCs/>
                <w:sz w:val="20"/>
                <w:szCs w:val="20"/>
              </w:rPr>
              <w:t/>
            </w:r>
            <w:r w:rsidR="00591106">
              <w:rPr>
                <w:bCs/>
                <w:sz w:val="20"/>
                <w:szCs w:val="20"/>
              </w:rPr>
              <w:t/>
            </w:r>
          </w:p>
        </w:tc>
      </w:tr>
    </w:tbl>
    <w:p>
      <w:pPr>
        <w:pStyle w:val="Heading1"/>
        <w:spacing w:before="0" w:after="120" w:line="401" w:lineRule="auto"/>
        <w:ind w:firstLine="0"/>
        <w:jc w:val="left"/>
      </w:pPr>
      <w:r>
        <w:rPr>
          <w:rFonts w:ascii="Aptos" w:hAnsi="Aptos" w:cs="Aptos"/>
          <w:b/>
          <w:color w:val="000000"/>
        </w:rPr>
        <w:t>Abstract</w:t>
      </w:r>
    </w:p>
    <w:p>
      <w:pPr>
        <w:spacing w:before="0" w:after="120" w:line="401" w:lineRule="auto"/>
        <w:ind w:firstLine="720"/>
        <w:jc w:val="both"/>
      </w:pPr>
      <w:r>
        <w:rPr>
          <w:rFonts w:ascii="Aptos" w:hAnsi="Aptos" w:cs="Aptos"/>
          <w:b w:val="0"/>
          <w:color w:val="000000"/>
        </w:rPr>
        <w:t>Successive Collision Theory (SCT) replaces a single foundational assumption of standard cosmology, namely that the observable universe originated in an isolated singular event, with the hypothesis that the observable universe is a thermalized collision product embedded within an infinite, eternally evolving manifold. This paper states the sixty-nine foundational premises of the theory, organized into seven thematic sections that trace the logical chain from ontological postulates about space and time, through the mechanics of superluminal pocket collisions, to three proposed modifications of the Einstein field equations: a dynamical cosmological ratio Λ_eff replacing the fixed Λ, a coherent superposition function f on the stress-energy source term, and a QCD-derived lower boundary on the domain of General Relativity at r = 0.08 fm. No new particle or field is introduced, and each modification reduces to the standard result in the appropriate limit. Seven persistent problems of the Lambda-CDM model (the horizon and flatness problems, dark matter, dark energy, baryon asymmetry, large-scale angular-momentum coherence, and the early massive galaxies observed by JWST) are addressed simultaneously by the single substitution. The paper distinguishes explicitly between premises asserted as structural inputs and results whose derivations are deferred to later papers in the series, collects the falsifiable predictions that separate SCT from Lambda-CDM at current or near-future observational precision, and identifies the observations that would refute the framework.</w:t>
      </w:r>
    </w:p>
    <w:p>
      <w:pPr>
        <w:spacing w:before="0" w:after="120" w:line="401" w:lineRule="auto"/>
        <w:ind w:firstLine="0"/>
        <w:jc w:val="left"/>
      </w:pPr>
      <w:r>
        <w:rPr>
          <w:rFonts w:ascii="Aptos" w:hAnsi="Aptos" w:cs="Aptos"/>
          <w:b w:val="0"/>
          <w:color w:val="000000"/>
        </w:rPr>
        <w:t>Keywords: cosmology; alternative cosmology; Big Bang; General Relativity; superluminal collision; dark matter; dark energy; baryon asymmetry; angular momentum; cosmic microwave background; large-scale structure; Successive Collision Theory</w:t>
      </w:r>
    </w:p>
    <w:p>
      <w:pPr>
        <w:pStyle w:val="Heading1"/>
        <w:spacing w:before="0" w:after="120" w:line="401" w:lineRule="auto"/>
        <w:ind w:firstLine="0"/>
        <w:jc w:val="left"/>
      </w:pPr>
      <w:r>
        <w:rPr>
          <w:rFonts w:ascii="Aptos" w:hAnsi="Aptos" w:cs="Aptos"/>
          <w:b/>
          <w:color w:val="000000"/>
        </w:rPr>
        <w:t>1. Introduction</w:t>
      </w:r>
    </w:p>
    <w:p>
      <w:pPr>
        <w:spacing w:before="0" w:after="120" w:line="401" w:lineRule="auto"/>
        <w:ind w:firstLine="720"/>
        <w:jc w:val="both"/>
      </w:pPr>
      <w:r>
        <w:rPr>
          <w:rFonts w:ascii="Aptos" w:hAnsi="Aptos" w:cs="Aptos"/>
          <w:b w:val="0"/>
          <w:color w:val="000000"/>
        </w:rPr>
        <w:t>The standard cosmological model, Lambda cold dark matter (Lambda-CDM), organizes the observational record of modern astronomy with remarkable success. Its predictions for the acoustic peak structure of the cosmic microwave background (CMB), the light-element abundances of Big Bang nucleosynthesis (BBN), and the growth of large-scale structure agree with observation at high precision. This success, however, rests on a foundation that contains unresolved conceptual difficulties severe enough to have motivated decades of research into alternatives.</w:t>
      </w:r>
    </w:p>
    <w:p>
      <w:pPr>
        <w:spacing w:before="0" w:after="120" w:line="401" w:lineRule="auto"/>
        <w:ind w:firstLine="720"/>
        <w:jc w:val="both"/>
      </w:pPr>
      <w:r>
        <w:rPr>
          <w:rFonts w:ascii="Aptos" w:hAnsi="Aptos" w:cs="Aptos"/>
          <w:b w:val="0"/>
          <w:color w:val="000000"/>
        </w:rPr>
        <w:t>The difficulties are substantial. They include the horizon problem (the CMB is uniform across regions that were never in causal contact under standard expansion); the flatness problem (geometric flatness requires fine-tuning of initial conditions to better than one part in 10⁶⁰); the nature of dark matter (a particle species comprising approximately 27% of the total energy budget, with no laboratory detection after four decades of searching); the nature of dark energy (an energy component comprising approximately 68% of the budget, with no identified physical mechanism); the origin of baryon asymmetry (a matter excess of one part in 10⁹, requiring CP violation far beyond what the Standard Model provides); the origin of large-scale angular-momentum coherence (galaxy spins align across scales exceeding 100 Mpc, beyond what tidal torque theory predicts); and the early galaxy problem (JWST observations reveal massive, mature galaxies at redshifts z &gt; 10, earlier than standard hierarchical structure formation accommodates).</w:t>
      </w:r>
    </w:p>
    <w:p>
      <w:pPr>
        <w:spacing w:before="0" w:after="120" w:line="401" w:lineRule="auto"/>
        <w:ind w:firstLine="720"/>
        <w:jc w:val="both"/>
      </w:pPr>
      <w:r>
        <w:rPr>
          <w:rFonts w:ascii="Aptos" w:hAnsi="Aptos" w:cs="Aptos"/>
          <w:b w:val="0"/>
          <w:color w:val="000000"/>
        </w:rPr>
        <w:t>Each difficulty has attracted its own proposed solution: inflation for the horizon and flatness problems, supersymmetric particles or axions for dark matter, quintessence fields or modified gravity for dark energy, leptogenesis for baryon asymmetry. The resulting landscape is a proliferation: seven distinct unsolved problems, each requiring its own extension of physics beyond the Standard Model, none connected to the others by an underlying framework.</w:t>
      </w:r>
    </w:p>
    <w:p>
      <w:pPr>
        <w:spacing w:before="0" w:after="120" w:line="401" w:lineRule="auto"/>
        <w:ind w:firstLine="720"/>
        <w:jc w:val="both"/>
      </w:pPr>
      <w:r>
        <w:rPr>
          <w:rFonts w:ascii="Aptos" w:hAnsi="Aptos" w:cs="Aptos"/>
          <w:b w:val="0"/>
          <w:color w:val="000000"/>
        </w:rPr>
        <w:t>Successive Collision Theory (SCT) proposes that this proliferation is the signature of one incorrect assumption applied consistently, rather than seven independent mysteries. The assumption is that our observable universe emerged from an isolated singular event: a point-like hot dense origin with no prior causal context and no spatial embedding. SCT replaces it with the alternative that our observable universe is a thermalized collision product embedded within an infinite, eternally evolving manifold. Under this replacement, all seven problems are addressed simultaneously, from the same physical mechanism, using only General Relativity (GR), Special Relativity (SR), and Standard Model physics.</w:t>
      </w:r>
    </w:p>
    <w:p>
      <w:pPr>
        <w:spacing w:before="0" w:after="120" w:line="401" w:lineRule="auto"/>
        <w:ind w:firstLine="720"/>
        <w:jc w:val="both"/>
      </w:pPr>
      <w:r>
        <w:rPr>
          <w:rFonts w:ascii="Aptos" w:hAnsi="Aptos" w:cs="Aptos"/>
          <w:b w:val="0"/>
          <w:color w:val="000000"/>
        </w:rPr>
        <w:t>This paper presents the sixty-nine foundational premises of SCT, organized into seven thematic sections. Section 2 establishes the ontological framework (P1 through P6, the Nature of the Universe). Section 3 develops the structural consequences of applying GR to that ontology (P7 and P8, the Structure of the Universe). Section 4 develops the consequences for time within nested comoving frames (P9 through P13, the Nature of Time). Section 5 presents the dark-energy mechanism arising from gravitational mesh dissipation (P14 through P19). Section 6, the longest sequence (P20 through P49, the Origin of Our Visible Universe), develops the physics of inter-pocket relative velocities, the collision origin of our local thermal history, the multi-stage cascade, and the geometric origin of baryon asymmetry. Section 7 develops the dark-matter analog (P50 through P57). Section 8 places our pocket within the broader pocket family and presents the three resulting modifications of the Einstein field equations (P58 through P69). Section 9 collects falsifiable predictions and compares them with Lambda-CDM. Section 10 discusses the physical content of the framework and its limitations. Section 11 concludes. Appendix A provides a one-line reference for each premise; Appendix B records changes from earlier versions of this paper.</w:t>
      </w:r>
    </w:p>
    <w:p>
      <w:pPr>
        <w:pStyle w:val="Heading2"/>
        <w:spacing w:before="0" w:after="120" w:line="401" w:lineRule="auto"/>
        <w:ind w:firstLine="0"/>
        <w:jc w:val="left"/>
      </w:pPr>
      <w:r>
        <w:rPr>
          <w:rFonts w:ascii="Aptos" w:hAnsi="Aptos" w:cs="Aptos"/>
          <w:b/>
          <w:color w:val="000000"/>
        </w:rPr>
        <w:t>1.1 Epistemic Status of the Premises</w:t>
      </w:r>
    </w:p>
    <w:p>
      <w:pPr>
        <w:spacing w:before="0" w:after="120" w:line="401" w:lineRule="auto"/>
        <w:ind w:firstLine="720"/>
        <w:jc w:val="both"/>
      </w:pPr>
      <w:r>
        <w:rPr>
          <w:rFonts w:ascii="Aptos" w:hAnsi="Aptos" w:cs="Aptos"/>
          <w:b w:val="0"/>
          <w:color w:val="000000"/>
        </w:rPr>
        <w:t>The sixty-nine statements catalogued here are premises: structural inputs to the SCT research program. Some are standard results restated in the SCT context (the local character of the SR speed limit, P20; thermodynamic state sufficiency, P29). Some are physically motivated hypotheses whose quantitative development occupies later papers in the series (the dynamical cosmological ratio, P17). Some are assertions whose substrate-level derivation is explicitly deferred (the gravitational phase substrate of P50; the inter-pocket kinematics of P20 through P22). The paper marks these distinctions premise by premise rather than leaving them implicit.</w:t>
      </w:r>
    </w:p>
    <w:p>
      <w:pPr>
        <w:spacing w:before="0" w:after="120" w:line="401" w:lineRule="auto"/>
        <w:ind w:firstLine="720"/>
        <w:jc w:val="both"/>
      </w:pPr>
      <w:r>
        <w:rPr>
          <w:rFonts w:ascii="Aptos" w:hAnsi="Aptos" w:cs="Aptos"/>
          <w:b w:val="0"/>
          <w:color w:val="000000"/>
        </w:rPr>
        <w:t>Three conventions hold throughout. First, where a premise depends on substrate physics outside the local Lorentz structure of SR, the premise states this explicitly and the derivation is deferred to the carrier-condensate and electromagnetic-mechanics papers of the series. Second, where a quantity is calibrated to observation rather than derived (the constant κ in P17), the premise identifies it as calibrated. Third, every proposed modification is subject to a recovery requirement: in the appropriate limit it must reduce exactly to the standard GR, SR, or Standard Model result. Section 10.2 collects the framework’s known limitations in one place.</w:t>
      </w:r>
    </w:p>
    <w:p>
      <w:pPr>
        <w:pStyle w:val="Heading1"/>
        <w:spacing w:before="0" w:after="120" w:line="401" w:lineRule="auto"/>
        <w:ind w:firstLine="0"/>
        <w:jc w:val="left"/>
      </w:pPr>
      <w:r>
        <w:rPr>
          <w:rFonts w:ascii="Aptos" w:hAnsi="Aptos" w:cs="Aptos"/>
          <w:b/>
          <w:color w:val="000000"/>
        </w:rPr>
        <w:t>2. The Nature of the Universe (P1 through P6)</w:t>
      </w:r>
    </w:p>
    <w:p>
      <w:pPr>
        <w:spacing w:before="0" w:after="120" w:line="401" w:lineRule="auto"/>
        <w:ind w:firstLine="720"/>
        <w:jc w:val="both"/>
      </w:pPr>
      <w:r>
        <w:rPr>
          <w:rFonts w:ascii="Aptos" w:hAnsi="Aptos" w:cs="Aptos"/>
          <w:b w:val="0"/>
          <w:color w:val="000000"/>
        </w:rPr>
        <w:t>Every physical theory rests on assumptions about the arena in which physics takes place. SCT makes explicit what standard cosmology treats as unexplained initial conditions. The first six premises establish the infinite, eternal, mass-energy-filled manifold within which all subsequent physics operates; none requires new physics.</w:t>
      </w:r>
    </w:p>
    <w:p>
      <w:pPr>
        <w:pStyle w:val="Heading2"/>
        <w:spacing w:before="0" w:after="120" w:line="401" w:lineRule="auto"/>
        <w:ind w:firstLine="0"/>
        <w:jc w:val="left"/>
      </w:pPr>
      <w:r>
        <w:rPr>
          <w:rFonts w:ascii="Aptos" w:hAnsi="Aptos" w:cs="Aptos"/>
          <w:b/>
          <w:color w:val="000000"/>
        </w:rPr>
        <w:t>2.1 P1. Eternal Time</w:t>
      </w:r>
    </w:p>
    <w:p>
      <w:pPr>
        <w:spacing w:before="0" w:after="120" w:line="401" w:lineRule="auto"/>
        <w:ind w:firstLine="720"/>
        <w:jc w:val="both"/>
      </w:pPr>
      <w:r>
        <w:rPr>
          <w:rFonts w:ascii="Aptos" w:hAnsi="Aptos" w:cs="Aptos"/>
          <w:b w:val="0"/>
          <w:color w:val="000000"/>
        </w:rPr>
        <w:t>SCT holds that time has no beginning and no end. This is a parsimony argument rather than a metaphysical preference: a universe with a temporal beginning must explain the conditions at t = 0, which are external to the theory and therefore an unexplained additional input, while an eternal universe requires no such explanation. The question of what caused the first moment is malformed on inspection: it applies the concept of causation, which requires a prior moment, to the very first moment, then exempts an alleged first cause from the same requirement. In an eternal universe every causal chain extends infinitely into the past. The Big Bang event in SCT is therefore not t = 0 of existence but t = 0 of our local thermal history, a distinction with direct observational consequences: prior structure, prior collisions, and prior pockets all existed before the event that thermalized our observable patch.</w:t>
      </w:r>
    </w:p>
    <w:p>
      <w:pPr>
        <w:pStyle w:val="Heading2"/>
        <w:spacing w:before="0" w:after="120" w:line="401" w:lineRule="auto"/>
        <w:ind w:firstLine="0"/>
        <w:jc w:val="left"/>
      </w:pPr>
      <w:r>
        <w:rPr>
          <w:rFonts w:ascii="Aptos" w:hAnsi="Aptos" w:cs="Aptos"/>
          <w:b/>
          <w:color w:val="000000"/>
        </w:rPr>
        <w:t>2.2 P2. Infinite Space</w:t>
      </w:r>
    </w:p>
    <w:p>
      <w:pPr>
        <w:spacing w:before="0" w:after="120" w:line="401" w:lineRule="auto"/>
        <w:ind w:firstLine="720"/>
        <w:jc w:val="both"/>
      </w:pPr>
      <w:r>
        <w:rPr>
          <w:rFonts w:ascii="Aptos" w:hAnsi="Aptos" w:cs="Aptos"/>
          <w:b w:val="0"/>
          <w:color w:val="000000"/>
        </w:rPr>
        <w:t>Space has no boundary or edge in any direction. This is again the null hypothesis: a proposed boundary raises two questions that no established field equation answers, namely what lies beyond the boundary and what physical mechanism enforces it from the interior. No solution of Einstein’s field equations generates a spatial boundary as an output without imposing one as an auxiliary assumption. Absent physical motivation for a boundary, the infinite case is the default. Together, P1 and P2 define an arena free of boundary problems. The observable universe, a sphere of approximately 46.5 gigalight-years in radius, is a finite region within this infinite manifold, bounded only by the distance light has traveled since our local collision event approximately 13.8 billion years ago.</w:t>
      </w:r>
    </w:p>
    <w:p>
      <w:pPr>
        <w:pStyle w:val="Heading2"/>
        <w:spacing w:before="0" w:after="120" w:line="401" w:lineRule="auto"/>
        <w:ind w:firstLine="0"/>
        <w:jc w:val="left"/>
      </w:pPr>
      <w:r>
        <w:rPr>
          <w:rFonts w:ascii="Aptos" w:hAnsi="Aptos" w:cs="Aptos"/>
          <w:b/>
          <w:color w:val="000000"/>
        </w:rPr>
        <w:t>2.3 P3. Embedded Observable Universe</w:t>
      </w:r>
    </w:p>
    <w:p>
      <w:pPr>
        <w:spacing w:before="0" w:after="120" w:line="401" w:lineRule="auto"/>
        <w:ind w:firstLine="720"/>
        <w:jc w:val="both"/>
      </w:pPr>
      <w:r>
        <w:rPr>
          <w:rFonts w:ascii="Aptos" w:hAnsi="Aptos" w:cs="Aptos"/>
          <w:b w:val="0"/>
          <w:color w:val="000000"/>
        </w:rPr>
        <w:t>Given infinite space and eternal time, our observable patch has no physical property distinguishing it from any other equal-volume region of the manifold. This is the Copernican principle extended to cosmological scale.</w:t>
      </w:r>
    </w:p>
    <w:p>
      <w:pPr>
        <w:pStyle w:val="Heading2"/>
        <w:spacing w:before="0" w:after="120" w:line="401" w:lineRule="auto"/>
        <w:ind w:firstLine="0"/>
        <w:jc w:val="left"/>
      </w:pPr>
      <w:r>
        <w:rPr>
          <w:rFonts w:ascii="Aptos" w:hAnsi="Aptos" w:cs="Aptos"/>
          <w:b/>
          <w:color w:val="000000"/>
        </w:rPr>
        <w:t>2.4 P4. Statistical Necessity of Distributed Mass-Energy</w:t>
      </w:r>
    </w:p>
    <w:p>
      <w:pPr>
        <w:spacing w:before="0" w:after="120" w:line="401" w:lineRule="auto"/>
        <w:ind w:firstLine="720"/>
        <w:jc w:val="both"/>
      </w:pPr>
      <w:r>
        <w:rPr>
          <w:rFonts w:ascii="Aptos" w:hAnsi="Aptos" w:cs="Aptos"/>
          <w:b w:val="0"/>
          <w:color w:val="000000"/>
        </w:rPr>
        <w:t>If our observable patch is not physically distinguished, it is statistically inconsistent to assume mass-energy exists only here. Confining mass-energy to our patch alone would require a boundary mechanism or selection law with no physical basis. Mass-energy is therefore distributed throughout the manifold.</w:t>
      </w:r>
    </w:p>
    <w:p>
      <w:pPr>
        <w:pStyle w:val="Heading2"/>
        <w:spacing w:before="0" w:after="120" w:line="401" w:lineRule="auto"/>
        <w:ind w:firstLine="0"/>
        <w:jc w:val="left"/>
      </w:pPr>
      <w:r>
        <w:rPr>
          <w:rFonts w:ascii="Aptos" w:hAnsi="Aptos" w:cs="Aptos"/>
          <w:b/>
          <w:color w:val="000000"/>
        </w:rPr>
        <w:t>2.5 P5. Infinite Total Mass-Energy</w:t>
      </w:r>
    </w:p>
    <w:p>
      <w:pPr>
        <w:spacing w:before="0" w:after="120" w:line="401" w:lineRule="auto"/>
        <w:ind w:firstLine="720"/>
        <w:jc w:val="both"/>
      </w:pPr>
      <w:r>
        <w:rPr>
          <w:rFonts w:ascii="Aptos" w:hAnsi="Aptos" w:cs="Aptos"/>
          <w:b w:val="0"/>
          <w:color w:val="000000"/>
        </w:rPr>
        <w:t>Integrating any nonzero density over infinite volume yields an effectively infinite total energy reservoir. No finite sequence of collisions depletes the fuel available for future events, which guarantees that the eternal collision cycle (P28) cannot exhaust itself over any finite time.</w:t>
      </w:r>
    </w:p>
    <w:p>
      <w:pPr>
        <w:pStyle w:val="Heading2"/>
        <w:spacing w:before="0" w:after="120" w:line="401" w:lineRule="auto"/>
        <w:ind w:firstLine="0"/>
        <w:jc w:val="left"/>
      </w:pPr>
      <w:r>
        <w:rPr>
          <w:rFonts w:ascii="Aptos" w:hAnsi="Aptos" w:cs="Aptos"/>
          <w:b/>
          <w:color w:val="000000"/>
        </w:rPr>
        <w:t>2.6 P6. Large-Scale Homogeneity and Isotropy</w:t>
      </w:r>
    </w:p>
    <w:p>
      <w:pPr>
        <w:spacing w:before="0" w:after="120" w:line="401" w:lineRule="auto"/>
        <w:ind w:firstLine="720"/>
        <w:jc w:val="both"/>
      </w:pPr>
      <w:r>
        <w:rPr>
          <w:rFonts w:ascii="Aptos" w:hAnsi="Aptos" w:cs="Aptos"/>
          <w:b w:val="0"/>
          <w:color w:val="000000"/>
        </w:rPr>
        <w:t>At scales above approximately 300 megaparsecs the universe is statistically homogeneous and isotropic. In SCT this is not a fine-tuning requirement but a consequence of the thermalization process (Section 6), which treats the collision overlap volume as a unit. Together, P1 through P6 assert that the universe is simply a universe: infinite in space, eternal in time, and uniformly populated with mass-energy. No new physics is required.</w:t>
      </w:r>
    </w:p>
    <w:p>
      <w:pPr>
        <w:pStyle w:val="Heading1"/>
        <w:spacing w:before="0" w:after="120" w:line="401" w:lineRule="auto"/>
        <w:ind w:firstLine="0"/>
        <w:jc w:val="left"/>
      </w:pPr>
      <w:r>
        <w:rPr>
          <w:rFonts w:ascii="Aptos" w:hAnsi="Aptos" w:cs="Aptos"/>
          <w:b/>
          <w:color w:val="000000"/>
        </w:rPr>
        <w:t>3. The Structure of the Universe (P7 and P8)</w:t>
      </w:r>
    </w:p>
    <w:p>
      <w:pPr>
        <w:spacing w:before="0" w:after="120" w:line="401" w:lineRule="auto"/>
        <w:ind w:firstLine="0"/>
        <w:jc w:val="left"/>
      </w:pPr>
      <w:r>
        <w:rPr>
          <w:rFonts w:ascii="Aptos" w:hAnsi="Aptos" w:cs="Aptos"/>
          <w:b w:val="0"/>
          <w:color w:val="000000"/>
        </w:rPr>
        <w:t>Given the arena of P1 through P6, the application of GR and SR produces a specific large-scale structure: hierarchical and nested, rather than a collection of disconnected bubble universes.</w:t>
      </w:r>
    </w:p>
    <w:p>
      <w:pPr>
        <w:pStyle w:val="Heading2"/>
        <w:spacing w:before="0" w:after="120" w:line="401" w:lineRule="auto"/>
        <w:ind w:firstLine="0"/>
        <w:jc w:val="left"/>
      </w:pPr>
      <w:r>
        <w:rPr>
          <w:rFonts w:ascii="Aptos" w:hAnsi="Aptos" w:cs="Aptos"/>
          <w:b/>
          <w:color w:val="000000"/>
        </w:rPr>
        <w:t>3.1 P7. Scale-Invariant Hierarchical Structure</w:t>
      </w:r>
    </w:p>
    <w:p>
      <w:pPr>
        <w:spacing w:before="0" w:after="120" w:line="401" w:lineRule="auto"/>
        <w:ind w:firstLine="720"/>
        <w:jc w:val="both"/>
      </w:pPr>
      <w:r>
        <w:rPr>
          <w:rFonts w:ascii="Aptos" w:hAnsi="Aptos" w:cs="Aptos"/>
          <w:b w:val="0"/>
          <w:color w:val="000000"/>
        </w:rPr>
        <w:t>Einstein’s field equations contain no preferred length scale, so below the homogeneity scale they produce identical qualitative behavior at every level of gravitational clustering. Smaller structures follow the dominant local mass, clustering into larger structures that themselves follow the next level up. This follow-the-leader behavior produces the observed scale-invariant hierarchy: power-law mass functions and correlation functions across many decades of scale, from binary stars to superclusters, with no natural ceiling or floor imposed by the equations. The hierarchy is not assumed; it follows from applying scale-free field equations to a mass-energy-filled infinite manifold.</w:t>
      </w:r>
    </w:p>
    <w:p>
      <w:pPr>
        <w:pStyle w:val="Heading2"/>
        <w:spacing w:before="0" w:after="120" w:line="401" w:lineRule="auto"/>
        <w:ind w:firstLine="0"/>
        <w:jc w:val="left"/>
      </w:pPr>
      <w:r>
        <w:rPr>
          <w:rFonts w:ascii="Aptos" w:hAnsi="Aptos" w:cs="Aptos"/>
          <w:b/>
          <w:color w:val="000000"/>
        </w:rPr>
        <w:t>3.2 P8. Nested Comoving Frames, Not Bubble Universes</w:t>
      </w:r>
    </w:p>
    <w:p>
      <w:pPr>
        <w:spacing w:before="0" w:after="120" w:line="401" w:lineRule="auto"/>
        <w:ind w:firstLine="720"/>
        <w:jc w:val="both"/>
      </w:pPr>
      <w:r>
        <w:rPr>
          <w:rFonts w:ascii="Aptos" w:hAnsi="Aptos" w:cs="Aptos"/>
          <w:b w:val="0"/>
          <w:color w:val="000000"/>
        </w:rPr>
        <w:t>GR and SR applied jointly to eternal, infinite space yield a nested succession of comoving frames rather than a population of isolated, inflating bubble universes. Each level of the gravitational hierarchy constitutes a comoving frame: a collection of objects sharing approximately the same bulk velocity relative to the frame above, related to its parent by a Lorentz boost. Nesting is the operative property: every pocket sits inside a parent pocket, which sits inside a grandparent pocket, and so on without limit. This hierarchical nesting is the central structural claim of SCT and the precondition for the time, dark-energy, dark-matter, and field-equation arguments developed below. (P69 supplies the formal statement: the unbounded nested hierarchy is the natural solution of the field equations applied to an unbounded matter distribution.)</w:t>
      </w:r>
    </w:p>
    <w:p>
      <w:pPr>
        <w:pStyle w:val="Heading1"/>
        <w:spacing w:before="0" w:after="120" w:line="401" w:lineRule="auto"/>
        <w:ind w:firstLine="0"/>
        <w:jc w:val="left"/>
      </w:pPr>
      <w:r>
        <w:rPr>
          <w:rFonts w:ascii="Aptos" w:hAnsi="Aptos" w:cs="Aptos"/>
          <w:b/>
          <w:color w:val="000000"/>
        </w:rPr>
        <w:t>4. The Nature of Time (P9 through P13)</w:t>
      </w:r>
    </w:p>
    <w:p>
      <w:pPr>
        <w:spacing w:before="0" w:after="120" w:line="401" w:lineRule="auto"/>
        <w:ind w:firstLine="720"/>
        <w:jc w:val="both"/>
      </w:pPr>
      <w:r>
        <w:rPr>
          <w:rFonts w:ascii="Aptos" w:hAnsi="Aptos" w:cs="Aptos"/>
          <w:b w:val="0"/>
          <w:color w:val="000000"/>
        </w:rPr>
        <w:t>The nested-frame structure has direct consequences for the rate at which proper time accumulates within each pocket. This section develops those consequences and the hereditary-time mechanism that underlies both the dark-energy and dark-matter analogs in SCT.</w:t>
      </w:r>
    </w:p>
    <w:p>
      <w:pPr>
        <w:pStyle w:val="Heading2"/>
        <w:spacing w:before="0" w:after="120" w:line="401" w:lineRule="auto"/>
        <w:ind w:firstLine="0"/>
        <w:jc w:val="left"/>
      </w:pPr>
      <w:r>
        <w:rPr>
          <w:rFonts w:ascii="Aptos" w:hAnsi="Aptos" w:cs="Aptos"/>
          <w:b/>
          <w:color w:val="000000"/>
        </w:rPr>
        <w:t>4.1 P9. Shared Proper Time Within Frames</w:t>
      </w:r>
    </w:p>
    <w:p>
      <w:pPr>
        <w:spacing w:before="0" w:after="120" w:line="401" w:lineRule="auto"/>
        <w:ind w:firstLine="720"/>
        <w:jc w:val="both"/>
      </w:pPr>
      <w:r>
        <w:rPr>
          <w:rFonts w:ascii="Aptos" w:hAnsi="Aptos" w:cs="Aptos"/>
          <w:b w:val="0"/>
          <w:color w:val="000000"/>
        </w:rPr>
        <w:t>Within a comoving frame, observers share approximately the same Lorentz factor relative to any external reference frame and therefore experience approximately the same proper-time rate. This is the standard equivalence between bulk motion and a shared time-dilation factor for a comoving population.</w:t>
      </w:r>
    </w:p>
    <w:p>
      <w:pPr>
        <w:pStyle w:val="Heading2"/>
        <w:spacing w:before="0" w:after="120" w:line="401" w:lineRule="auto"/>
        <w:ind w:firstLine="0"/>
        <w:jc w:val="left"/>
      </w:pPr>
      <w:r>
        <w:rPr>
          <w:rFonts w:ascii="Aptos" w:hAnsi="Aptos" w:cs="Aptos"/>
          <w:b/>
          <w:color w:val="000000"/>
        </w:rPr>
        <w:t>4.2 P10. Hereditary Time Transmission</w:t>
      </w:r>
    </w:p>
    <w:p>
      <w:pPr>
        <w:spacing w:before="0" w:after="120" w:line="401" w:lineRule="auto"/>
        <w:ind w:firstLine="720"/>
        <w:jc w:val="both"/>
      </w:pPr>
      <w:r>
        <w:rPr>
          <w:rFonts w:ascii="Aptos" w:hAnsi="Aptos" w:cs="Aptos"/>
          <w:b w:val="0"/>
          <w:color w:val="000000"/>
        </w:rPr>
        <w:t>The crucial physical consequence of nested comoving frames is hereditary time transmission: the proper-time rate of any object is the cumulative product of all SR time-dilation factors and weak-field GR redshift factors from the object’s local frame upward through the entire parent hierarchy. The composition itself is not new; GPS satellites require exactly this two-level correction at nanosecond precision, with one factor from Earth’s gravitational potential and another from the satellite’s orbital velocity. SCT asserts that the same composition continues upward through every level of the hierarchy without limit.</w:t>
      </w:r>
    </w:p>
    <w:p>
      <w:pPr>
        <w:spacing w:before="0" w:after="120" w:line="401" w:lineRule="auto"/>
        <w:ind w:firstLine="0"/>
        <w:jc w:val="left"/>
      </w:pPr>
      <w:r>
        <w:rPr>
          <w:rFonts w:ascii="Aptos" w:hAnsi="Aptos" w:cs="Aptos"/>
          <w:b w:val="0"/>
          <w:color w:val="000000"/>
        </w:rPr>
        <w:t>Formally, for an object at the k-th level of a hierarchy of N total levels, its proper-time rate relative to the top-level background is:</w:t>
      </w:r>
    </w:p>
    <w:p>
      <w:pPr>
        <w:spacing w:before="0" w:after="120" w:line="401" w:lineRule="auto"/>
        <w:ind w:firstLine="0"/>
        <w:jc w:val="left"/>
      </w:pPr>
      <w:r>
        <w:rPr>
          <w:rFonts w:ascii="Aptos" w:hAnsi="Aptos" w:cs="Aptos"/>
          <w:b w:val="0"/>
          <w:color w:val="000000"/>
        </w:rPr>
        <w:t>dτ/dt  =  ∏ᵢ₌₁ᵏ γᵢ⁻¹  ×  ∏ⱼ₌₁ᵏ (1 + 2Φⱼ/c²)¹ᐟ²          (P10.1)</w:t>
      </w:r>
    </w:p>
    <w:p>
      <w:pPr>
        <w:spacing w:before="0" w:after="120" w:line="401" w:lineRule="auto"/>
        <w:ind w:firstLine="720"/>
        <w:jc w:val="both"/>
      </w:pPr>
      <w:r>
        <w:rPr>
          <w:rFonts w:ascii="Aptos" w:hAnsi="Aptos" w:cs="Aptos"/>
          <w:b w:val="0"/>
          <w:color w:val="000000"/>
        </w:rPr>
        <w:t>where γᵢ is the Lorentz factor for the bulk velocity of the i-th frame relative to its parent, and Φⱼ is the Newtonian gravitational potential of the j-th frame at the object’s location (signed: Φ &lt; 0 for bound configurations). This is the standard weak-field Schwarzschild form, in which the temporal metric coefficient is gₜₜ = −(1 + 2Φ/c²). Both factors follow directly from SR and GR respectively; the hereditary chain is a standard result applied to a realistic hierarchical structure.</w:t>
      </w:r>
    </w:p>
    <w:p>
      <w:pPr>
        <w:pStyle w:val="Heading2"/>
        <w:spacing w:before="0" w:after="120" w:line="401" w:lineRule="auto"/>
        <w:ind w:firstLine="0"/>
        <w:jc w:val="left"/>
      </w:pPr>
      <w:r>
        <w:rPr>
          <w:rFonts w:ascii="Aptos" w:hAnsi="Aptos" w:cs="Aptos"/>
          <w:b/>
          <w:color w:val="000000"/>
        </w:rPr>
        <w:t>4.3 P11. Spacetime Pockets</w:t>
      </w:r>
    </w:p>
    <w:p>
      <w:pPr>
        <w:spacing w:before="0" w:after="120" w:line="401" w:lineRule="auto"/>
        <w:ind w:firstLine="720"/>
        <w:jc w:val="both"/>
      </w:pPr>
      <w:r>
        <w:rPr>
          <w:rFonts w:ascii="Aptos" w:hAnsi="Aptos" w:cs="Aptos"/>
          <w:b w:val="0"/>
          <w:color w:val="000000"/>
        </w:rPr>
        <w:t>Each comoving frame can be treated as a spacetime pocket: a region of spacetime defined by a shared bulk velocity, a shared inherited proper-time rate, and a gravitational binding boundary. The universe is a nested succession of such pockets, each embedded in its parent.</w:t>
      </w:r>
    </w:p>
    <w:p>
      <w:pPr>
        <w:pStyle w:val="Heading2"/>
        <w:spacing w:before="0" w:after="120" w:line="401" w:lineRule="auto"/>
        <w:ind w:firstLine="0"/>
        <w:jc w:val="left"/>
      </w:pPr>
      <w:r>
        <w:rPr>
          <w:rFonts w:ascii="Aptos" w:hAnsi="Aptos" w:cs="Aptos"/>
          <w:b/>
          <w:color w:val="000000"/>
        </w:rPr>
        <w:t>4.4 P12. Refinement Through Local Dynamics</w:t>
      </w:r>
    </w:p>
    <w:p>
      <w:pPr>
        <w:spacing w:before="0" w:after="120" w:line="401" w:lineRule="auto"/>
        <w:ind w:firstLine="720"/>
        <w:jc w:val="both"/>
      </w:pPr>
      <w:r>
        <w:rPr>
          <w:rFonts w:ascii="Aptos" w:hAnsi="Aptos" w:cs="Aptos"/>
          <w:b w:val="0"/>
          <w:color w:val="000000"/>
        </w:rPr>
        <w:t>The hereditary chain is not rigid. Within each pocket, individual velocities and individual gravitational trajectories refine the inherited time rate before passing it to child objects. The local refinements are typically small compared to the bulk-frame inheritance, which is what makes hereditary time observationally stable across many levels, yet they produce all of the local relativistic phenomena (Shapiro delay, gravitational redshift, GPS corrections) already measured.</w:t>
      </w:r>
    </w:p>
    <w:p>
      <w:pPr>
        <w:pStyle w:val="Heading2"/>
        <w:spacing w:before="0" w:after="120" w:line="401" w:lineRule="auto"/>
        <w:ind w:firstLine="0"/>
        <w:jc w:val="left"/>
      </w:pPr>
      <w:r>
        <w:rPr>
          <w:rFonts w:ascii="Aptos" w:hAnsi="Aptos" w:cs="Aptos"/>
          <w:b/>
          <w:color w:val="000000"/>
        </w:rPr>
        <w:t>4.5 P13. Collective Properties of Pockets</w:t>
      </w:r>
    </w:p>
    <w:p>
      <w:pPr>
        <w:spacing w:before="0" w:after="120" w:line="401" w:lineRule="auto"/>
        <w:ind w:firstLine="720"/>
        <w:jc w:val="both"/>
      </w:pPr>
      <w:r>
        <w:rPr>
          <w:rFonts w:ascii="Aptos" w:hAnsi="Aptos" w:cs="Aptos"/>
          <w:b w:val="0"/>
          <w:color w:val="000000"/>
        </w:rPr>
        <w:t>A pocket is a comoving frame treated as a physical object with defined boundaries (the surface within which gravitational binding energy exceeds escape kinetic energy), a formation history, and nine measurable collective properties: rotation rate, orbital motion, center of mass, luminosity, gravitational field, magnetic field, electric field, spatial evolution, and inherited time rate. Every pocket inherits its time rate from its parent and passes a refined version to its children. The spacetime pocket is the natural generalization of the virialized halo of standard cosmology, extended to include the time-inheritance mechanism of P10. Our observable universe is one such pocket: finite in extent, bounded by our light cone, embedded in the parent pocket structure that extends beyond our horizon.</w:t>
      </w:r>
    </w:p>
    <w:p>
      <w:pPr>
        <w:pStyle w:val="Heading1"/>
        <w:spacing w:before="0" w:after="120" w:line="401" w:lineRule="auto"/>
        <w:ind w:firstLine="0"/>
        <w:jc w:val="left"/>
      </w:pPr>
      <w:r>
        <w:rPr>
          <w:rFonts w:ascii="Aptos" w:hAnsi="Aptos" w:cs="Aptos"/>
          <w:b/>
          <w:color w:val="000000"/>
        </w:rPr>
        <w:t>5. The Nature of Dark Energy (P14 through P19)</w:t>
      </w:r>
    </w:p>
    <w:p>
      <w:pPr>
        <w:spacing w:before="0" w:after="120" w:line="401" w:lineRule="auto"/>
        <w:ind w:firstLine="720"/>
        <w:jc w:val="both"/>
      </w:pPr>
      <w:r>
        <w:rPr>
          <w:rFonts w:ascii="Aptos" w:hAnsi="Aptos" w:cs="Aptos"/>
          <w:b w:val="0"/>
          <w:color w:val="000000"/>
        </w:rPr>
        <w:t>The nested hierarchy yields a physical mechanism for apparent cosmic acceleration that requires no new field, no vacuum energy, and no violation of any energy condition. This section develops that mechanism from first principles.</w:t>
      </w:r>
    </w:p>
    <w:p>
      <w:pPr>
        <w:pStyle w:val="Heading2"/>
        <w:spacing w:before="0" w:after="120" w:line="401" w:lineRule="auto"/>
        <w:ind w:firstLine="0"/>
        <w:jc w:val="left"/>
      </w:pPr>
      <w:r>
        <w:rPr>
          <w:rFonts w:ascii="Aptos" w:hAnsi="Aptos" w:cs="Aptos"/>
          <w:b/>
          <w:color w:val="000000"/>
        </w:rPr>
        <w:t>5.1 P14. Orbital Decay and Gravitational Mesh Dissipation</w:t>
      </w:r>
    </w:p>
    <w:p>
      <w:pPr>
        <w:spacing w:before="0" w:after="120" w:line="401" w:lineRule="auto"/>
        <w:ind w:firstLine="720"/>
        <w:jc w:val="both"/>
      </w:pPr>
      <w:r>
        <w:rPr>
          <w:rFonts w:ascii="Aptos" w:hAnsi="Aptos" w:cs="Aptos"/>
          <w:b w:val="0"/>
          <w:color w:val="000000"/>
        </w:rPr>
        <w:t>No orbit in any gravitational system is perfectly stable across infinite time. Three-body interactions progressively eject lighter objects to larger separations while dynamical friction concentrates massive objects inward. The net result across any hierarchical frame is a progressive weakening of the overlapping network of gravitational potential wells, the gravitational mesh, that all objects within that frame collectively contribute to. This is the established long-term behavior of N-body gravitational systems under GR. The timescale for significant mesh dissipation at galactic-cluster scales is of order 10¹¹ to 10¹³ years, comparable to or exceeding the current Hubble time, which is why the effect appears small and nearly constant over our observational window.</w:t>
      </w:r>
    </w:p>
    <w:p>
      <w:pPr>
        <w:pStyle w:val="Heading2"/>
        <w:spacing w:before="0" w:after="120" w:line="401" w:lineRule="auto"/>
        <w:ind w:firstLine="0"/>
        <w:jc w:val="left"/>
      </w:pPr>
      <w:r>
        <w:rPr>
          <w:rFonts w:ascii="Aptos" w:hAnsi="Aptos" w:cs="Aptos"/>
          <w:b/>
          <w:color w:val="000000"/>
        </w:rPr>
        <w:t>5.2 P15. Apparent Expansion as Mesh Dissipation</w:t>
      </w:r>
    </w:p>
    <w:p>
      <w:pPr>
        <w:spacing w:before="0" w:after="120" w:line="401" w:lineRule="auto"/>
        <w:ind w:firstLine="720"/>
        <w:jc w:val="both"/>
      </w:pPr>
      <w:r>
        <w:rPr>
          <w:rFonts w:ascii="Aptos" w:hAnsi="Aptos" w:cs="Aptos"/>
          <w:b w:val="0"/>
          <w:color w:val="000000"/>
        </w:rPr>
        <w:t>The hereditary-time mechanism of P10 has a direct observational consequence when parent-frame mesh conditions change. An embedded observer using locally calibrated instruments cannot directly detect a uniform change in their own clock rate; all locally measured quantities change together. What they can detect is a frequency shift in light from distant sources, which they will naturally model as a Doppler recession velocity and therefore as expansion of space.</w:t>
      </w:r>
    </w:p>
    <w:p>
      <w:pPr>
        <w:pStyle w:val="Heading2"/>
        <w:spacing w:before="0" w:after="120" w:line="401" w:lineRule="auto"/>
        <w:ind w:firstLine="0"/>
        <w:jc w:val="left"/>
      </w:pPr>
      <w:r>
        <w:rPr>
          <w:rFonts w:ascii="Aptos" w:hAnsi="Aptos" w:cs="Aptos"/>
          <w:b/>
          <w:color w:val="000000"/>
        </w:rPr>
        <w:t>5.3 P16. Mesh Dissipation Equivalence to Observed Expansion</w:t>
      </w:r>
    </w:p>
    <w:p>
      <w:pPr>
        <w:spacing w:before="0" w:after="120" w:line="401" w:lineRule="auto"/>
        <w:ind w:firstLine="720"/>
        <w:jc w:val="both"/>
      </w:pPr>
      <w:r>
        <w:rPr>
          <w:rFonts w:ascii="Aptos" w:hAnsi="Aptos" w:cs="Aptos"/>
          <w:b w:val="0"/>
          <w:color w:val="000000"/>
        </w:rPr>
        <w:t>The key SCT claim is that the observational signature of parent-frame mesh dissipation propagating downward through the hereditary-time chain is mathematically identical to the observed apparent cosmic expansion. The mechanism is SR time dilation applied to a changing gravitational environment, with standard GR throughout. On this account dark energy is not a physical substance filling empty space; it is the name applied to the observational effect of a process for which Lambda-CDM has no internal mechanism. SCT identifies the mechanism: progressive weakening of the gravitational mesh across nested parent frames.</w:t>
      </w:r>
    </w:p>
    <w:p>
      <w:pPr>
        <w:pStyle w:val="Heading2"/>
        <w:spacing w:before="0" w:after="120" w:line="401" w:lineRule="auto"/>
        <w:ind w:firstLine="0"/>
        <w:jc w:val="left"/>
      </w:pPr>
      <w:r>
        <w:rPr>
          <w:rFonts w:ascii="Aptos" w:hAnsi="Aptos" w:cs="Aptos"/>
          <w:b/>
          <w:color w:val="000000"/>
        </w:rPr>
        <w:t>5.4 P17. The Dynamical Cosmological Ratio</w:t>
      </w:r>
    </w:p>
    <w:p>
      <w:pPr>
        <w:spacing w:before="0" w:after="120" w:line="401" w:lineRule="auto"/>
        <w:ind w:firstLine="720"/>
        <w:jc w:val="both"/>
      </w:pPr>
      <w:r>
        <w:rPr>
          <w:rFonts w:ascii="Aptos" w:hAnsi="Aptos" w:cs="Aptos"/>
          <w:b w:val="0"/>
          <w:color w:val="000000"/>
        </w:rPr>
        <w:t>This analysis leads to the first of three SCT modifications of the Einstein field equations. The cosmological constant Λ, rather than being a fixed universal constant with no identified physical origin, becomes a dynamical ratio:</w:t>
      </w:r>
    </w:p>
    <w:p>
      <w:pPr>
        <w:spacing w:before="0" w:after="120" w:line="401" w:lineRule="auto"/>
        <w:ind w:firstLine="0"/>
        <w:jc w:val="left"/>
      </w:pPr>
      <w:r>
        <w:rPr>
          <w:rFonts w:ascii="Aptos" w:hAnsi="Aptos" w:cs="Aptos"/>
          <w:b w:val="0"/>
          <w:color w:val="000000"/>
        </w:rPr>
        <w:t>Λ_eff(x,t)  =  κ · [ U_local(x,t) / U_parent(x,t) ]          (P17.1)</w:t>
      </w:r>
    </w:p>
    <w:p>
      <w:pPr>
        <w:spacing w:before="0" w:after="120" w:line="401" w:lineRule="auto"/>
        <w:ind w:firstLine="720"/>
        <w:jc w:val="both"/>
      </w:pPr>
      <w:r>
        <w:rPr>
          <w:rFonts w:ascii="Aptos" w:hAnsi="Aptos" w:cs="Aptos"/>
          <w:b w:val="0"/>
          <w:color w:val="000000"/>
        </w:rPr>
        <w:t>where U_local is the local gravitational binding energy within the pocket, U_parent is the parent-frame mesh contribution, and κ carries units of m⁻², calibrated (not derived) to reproduce the observed Λ_obs ≈ 1.1 × 10⁻⁵² m⁻² when spatially averaged. The ratio has immediate observational consequences. In overdense regions (filaments and clusters) U_local is large relative to U_parent and apparent expansion is locally suppressed; in underdense regions (voids) U_local is small and apparent expansion is locally enhanced. This produces a spatially varying expansion rate at approximately the one-percent level on scales of 100 to 300 megaparsecs.</w:t>
      </w:r>
    </w:p>
    <w:p>
      <w:pPr>
        <w:pStyle w:val="Heading2"/>
        <w:spacing w:before="0" w:after="120" w:line="401" w:lineRule="auto"/>
        <w:ind w:firstLine="0"/>
        <w:jc w:val="left"/>
      </w:pPr>
      <w:r>
        <w:rPr>
          <w:rFonts w:ascii="Aptos" w:hAnsi="Aptos" w:cs="Aptos"/>
          <w:b/>
          <w:color w:val="000000"/>
        </w:rPr>
        <w:t>5.5 P18. Long-Term Exponential Cascade</w:t>
      </w:r>
    </w:p>
    <w:p>
      <w:pPr>
        <w:spacing w:before="0" w:after="120" w:line="401" w:lineRule="auto"/>
        <w:ind w:firstLine="720"/>
        <w:jc w:val="both"/>
      </w:pPr>
      <w:r>
        <w:rPr>
          <w:rFonts w:ascii="Aptos" w:hAnsi="Aptos" w:cs="Aptos"/>
          <w:b w:val="0"/>
          <w:color w:val="000000"/>
        </w:rPr>
        <w:t>Mesh dissipation operates simultaneously at every hierarchy level above our pocket. As each level’s mesh weakens, it reduces its stabilizing contribution to all child frames, accelerating dissipation at lower levels; the cascade produces exponential growth in the total dissipation rate. The e-folding timescale is set by the largest parent frames, whose decay timescales greatly exceed the current Hubble time. The exponential is currently in its very early phase, consistent with the observed dark-energy equation-of-state parameter w ≈ −1.</w:t>
      </w:r>
    </w:p>
    <w:p>
      <w:pPr>
        <w:pStyle w:val="Heading2"/>
        <w:spacing w:before="0" w:after="120" w:line="401" w:lineRule="auto"/>
        <w:ind w:firstLine="0"/>
        <w:jc w:val="left"/>
      </w:pPr>
      <w:r>
        <w:rPr>
          <w:rFonts w:ascii="Aptos" w:hAnsi="Aptos" w:cs="Aptos"/>
          <w:b/>
          <w:color w:val="000000"/>
        </w:rPr>
        <w:t>5.6 P19. Short-Term Local Variability and the Hubble Tension</w:t>
      </w:r>
    </w:p>
    <w:p>
      <w:pPr>
        <w:spacing w:before="0" w:after="120" w:line="401" w:lineRule="auto"/>
        <w:ind w:firstLine="720"/>
        <w:jc w:val="both"/>
      </w:pPr>
      <w:r>
        <w:rPr>
          <w:rFonts w:ascii="Aptos" w:hAnsi="Aptos" w:cs="Aptos"/>
          <w:b w:val="0"/>
          <w:color w:val="000000"/>
        </w:rPr>
        <w:t>The dynamical nature of Λ_eff also permits short-term local variability. The Hubble tension, H₀ = 67.4 km/s/Mpc from CMB measurements versus 73.0 km/s/Mpc from local distance-ladder measurements, a discrepancy of approximately 8% relative to the mean, is the most precisely characterized signature of this variability in current data. SCT attributes the local enhancement to two contributions: suppression of U_local by the KBC supervoid (approximately 20% underdensity within 300 Mpc, contributing δH₀ ≈ 2 to 3 km/s/Mpc) plus temporal evolution of Λ_eff between z = 1100 and z = 0 (contributing another 2 to 3 km/s/Mpc). No new particles or modified gravity are required.</w:t>
      </w:r>
    </w:p>
    <w:p>
      <w:pPr>
        <w:pStyle w:val="Heading1"/>
        <w:spacing w:before="0" w:after="120" w:line="401" w:lineRule="auto"/>
        <w:ind w:firstLine="0"/>
        <w:jc w:val="left"/>
      </w:pPr>
      <w:r>
        <w:rPr>
          <w:rFonts w:ascii="Aptos" w:hAnsi="Aptos" w:cs="Aptos"/>
          <w:b/>
          <w:color w:val="000000"/>
        </w:rPr>
        <w:t>6. Origin of Our Visible Universe (P20 through P49)</w:t>
      </w:r>
    </w:p>
    <w:p>
      <w:pPr>
        <w:spacing w:before="0" w:after="120" w:line="401" w:lineRule="auto"/>
        <w:ind w:firstLine="720"/>
        <w:jc w:val="both"/>
      </w:pPr>
      <w:r>
        <w:rPr>
          <w:rFonts w:ascii="Aptos" w:hAnsi="Aptos" w:cs="Aptos"/>
          <w:b w:val="0"/>
          <w:color w:val="000000"/>
        </w:rPr>
        <w:t>This section, the longest in the paper, develops the physics of how our local thermal history was initiated. It proceeds from the principle that Special Relativity is a local theory and does not forbid the relative velocities required for the SCT collision scenario, through the physics of superluminal pocket intersections, the multi-stage cascade that thermalized our overlap volume, the geometric origin of the cosmic web, the recombination and BBN epochs, the geometric production of baryon asymmetry, and the additional observational consequences of the cascade detailed in P43 through P49.</w:t>
      </w:r>
    </w:p>
    <w:p>
      <w:pPr>
        <w:pStyle w:val="Heading2"/>
        <w:spacing w:before="0" w:after="120" w:line="401" w:lineRule="auto"/>
        <w:ind w:firstLine="0"/>
        <w:jc w:val="left"/>
      </w:pPr>
      <w:r>
        <w:rPr>
          <w:rFonts w:ascii="Aptos" w:hAnsi="Aptos" w:cs="Aptos"/>
          <w:b/>
          <w:color w:val="000000"/>
        </w:rPr>
        <w:t>6.1 Superluminal Inter-Pocket Velocities (P20 through P22)</w:t>
      </w:r>
    </w:p>
    <w:p>
      <w:pPr>
        <w:pStyle w:val="Heading3"/>
        <w:spacing w:before="0" w:after="120" w:line="401" w:lineRule="auto"/>
        <w:ind w:firstLine="0"/>
        <w:jc w:val="left"/>
      </w:pPr>
      <w:r>
        <w:rPr>
          <w:rFonts w:ascii="Aptos" w:hAnsi="Aptos" w:cs="Aptos"/>
          <w:b/>
          <w:color w:val="000000"/>
        </w:rPr>
        <w:t>6.1.1 P20. Local Character of the SR Speed Limit</w:t>
      </w:r>
    </w:p>
    <w:p>
      <w:pPr>
        <w:spacing w:before="0" w:after="120" w:line="401" w:lineRule="auto"/>
        <w:ind w:firstLine="720"/>
        <w:jc w:val="both"/>
      </w:pPr>
      <w:r>
        <w:rPr>
          <w:rFonts w:ascii="Aptos" w:hAnsi="Aptos" w:cs="Aptos"/>
          <w:b w:val="0"/>
          <w:color w:val="000000"/>
        </w:rPr>
        <w:t>Special Relativity’s speed limit applies to a specific physical process: the acceleration of an object, initially at rest within an inertial frame, by a locally acting force. The theorem that no such acceleration can reach c is exact and uncontested. What SR does not constrain is the relative velocity between two objects that were never in the same inertial frame, that were set in motion by independent processes in causally disconnected regions, and whose relative velocity was never built up by any local acceleration. This local character of SR, often emphasized in pedagogical treatments, is what permits the SCT collision scenario without violating relativity. The substrate framework that grounds the inter-pocket relative-velocity claim outside SR’s local Lorentz structure is developed in the carrier-condensate and electromagnetic-mechanics papers of the series; this premise asserts the local character of SR’s speed limit, not the substrate-level mechanism that makes pocket-to-pocket kinematics well-defined.</w:t>
      </w:r>
    </w:p>
    <w:p>
      <w:pPr>
        <w:pStyle w:val="Heading3"/>
        <w:spacing w:before="0" w:after="120" w:line="401" w:lineRule="auto"/>
        <w:ind w:firstLine="0"/>
        <w:jc w:val="left"/>
      </w:pPr>
      <w:r>
        <w:rPr>
          <w:rFonts w:ascii="Aptos" w:hAnsi="Aptos" w:cs="Aptos"/>
          <w:b/>
          <w:color w:val="000000"/>
        </w:rPr>
        <w:t>6.1.2 P21. Accepted Precedent in Standard Cosmology</w:t>
      </w:r>
    </w:p>
    <w:p>
      <w:pPr>
        <w:spacing w:before="0" w:after="120" w:line="401" w:lineRule="auto"/>
        <w:ind w:firstLine="720"/>
        <w:jc w:val="both"/>
      </w:pPr>
      <w:r>
        <w:rPr>
          <w:rFonts w:ascii="Aptos" w:hAnsi="Aptos" w:cs="Aptos"/>
          <w:b w:val="0"/>
          <w:color w:val="000000"/>
        </w:rPr>
        <w:t>Galaxies beyond the Hubble radius of approximately 14.4 gigalight-years recede at velocities exceeding c under the standard expansion model, and this is universally understood not to violate SR. P21 records, as a premise, that mainstream cosmology already accepts a class of superluminal-recession statements outside the SR local-Lorentz frame structure. The SCT claim of pre-collision pocket-to-pocket relative velocities above c is not the same physical scenario as Hubble-flow metric recession, which is a property of the GR comoving distance and not of two inertial frames in relative motion. The two statements share the structural feature that they are not constrained by the local SR speed limit, but they require different substrate-level treatments. P21 is the precedent premise that this class of statement is not prima facie excluded; the substrate-level derivation appropriate to the pocket-collision regime is left to the SCT carrier-mechanics papers.</w:t>
      </w:r>
    </w:p>
    <w:p>
      <w:pPr>
        <w:pStyle w:val="Heading3"/>
        <w:spacing w:before="0" w:after="120" w:line="401" w:lineRule="auto"/>
        <w:ind w:firstLine="0"/>
        <w:jc w:val="left"/>
      </w:pPr>
      <w:r>
        <w:rPr>
          <w:rFonts w:ascii="Aptos" w:hAnsi="Aptos" w:cs="Aptos"/>
          <w:b/>
          <w:color w:val="000000"/>
        </w:rPr>
        <w:t>6.1.3 P22. Physics of Superluminal Intersections</w:t>
      </w:r>
    </w:p>
    <w:p>
      <w:pPr>
        <w:spacing w:before="0" w:after="120" w:line="401" w:lineRule="auto"/>
        <w:ind w:firstLine="720"/>
        <w:jc w:val="both"/>
      </w:pPr>
      <w:r>
        <w:rPr>
          <w:rFonts w:ascii="Aptos" w:hAnsi="Aptos" w:cs="Aptos"/>
          <w:b w:val="0"/>
          <w:color w:val="000000"/>
        </w:rPr>
        <w:t>When two pockets approach with substrate-frame relative velocity v_rel exceeding the local SR speed limit c, the intersection front propagates through each pocket faster than any internal SR-bound signal can travel. (When v_rel exceeds 2c, the front sweep is unambiguously superluminal in either pocket’s rest frame, providing a robust sufficient condition.) The entire overlap volume is engulfed before any internal communication can warn the interior; this causal suddenness deposits the bulk-motion kinetic energy of both pockets into the overlap volume essentially simultaneously. The governing GR-side physics in the overlap region itself, where the standard Lorentz structure is recovered, is the Israel-Darmois junction-condition formalism: the overlap region has a well-defined stress-energy tensor given by the superposition of both pockets’ contributions. The pre-overlap kinetic-energy bookkeeping for v_rel &gt; c is not the SR ½ m v² or γ m c² expression; it is a substrate-level quantity to be derived in the carrier-condensate framework. No new physics is introduced at the premises level beyond the assertion that the substrate kinematics admit such configurations; the kinetic energy driving the event is real bulk-motion energy of massive pockets, not vacuum energy or an exotic source. P22 records the kinematic premise; the energy-bookkeeping derivation belongs to later papers.</w:t>
      </w:r>
    </w:p>
    <w:p>
      <w:pPr>
        <w:pStyle w:val="Heading2"/>
        <w:spacing w:before="0" w:after="120" w:line="401" w:lineRule="auto"/>
        <w:ind w:firstLine="0"/>
        <w:jc w:val="left"/>
      </w:pPr>
      <w:r>
        <w:rPr>
          <w:rFonts w:ascii="Aptos" w:hAnsi="Aptos" w:cs="Aptos"/>
          <w:b/>
          <w:color w:val="000000"/>
        </w:rPr>
        <w:t>6.2 Collision Energy Regime, Initial Conditions, and Eternal Cycle (P23 through P28)</w:t>
      </w:r>
    </w:p>
    <w:p>
      <w:pPr>
        <w:pStyle w:val="Heading3"/>
        <w:spacing w:before="0" w:after="120" w:line="401" w:lineRule="auto"/>
        <w:ind w:firstLine="0"/>
        <w:jc w:val="left"/>
      </w:pPr>
      <w:r>
        <w:rPr>
          <w:rFonts w:ascii="Aptos" w:hAnsi="Aptos" w:cs="Aptos"/>
          <w:b/>
          <w:color w:val="000000"/>
        </w:rPr>
        <w:t>6.2.1 P23. Collision Energy Regime</w:t>
      </w:r>
    </w:p>
    <w:p>
      <w:pPr>
        <w:spacing w:before="0" w:after="120" w:line="401" w:lineRule="auto"/>
        <w:ind w:firstLine="720"/>
        <w:jc w:val="both"/>
      </w:pPr>
      <w:r>
        <w:rPr>
          <w:rFonts w:ascii="Aptos" w:hAnsi="Aptos" w:cs="Aptos"/>
          <w:b w:val="0"/>
          <w:color w:val="000000"/>
        </w:rPr>
        <w:t>For a pocket of mass M ≈ 10⁵³ kg colliding at relative velocities of order 10c, the kinetic energy deposited in the overlap volume corresponds to temperatures reaching the QCD scale (T_QCD ≈ 1.7 × 10¹² K, equivalent to k_B T ≈ 150 MeV) and potentially the electroweak scale (T_EW ≈ 1.2 × 10¹⁵ K, equivalent to k_B T ≈ 100 GeV) in compressed hotspot regions. The detailed microphysics of extreme-velocity pocket collisions is not currently computable from first principles; the finite-density QCD equation of state at the relevant densities remains an active research area. The collision event occupies the same physical regime as heavy-ion collision experiments at CERN and RHIC, at vastly larger spatial scales.</w:t>
      </w:r>
    </w:p>
    <w:p>
      <w:pPr>
        <w:pStyle w:val="Heading3"/>
        <w:spacing w:before="0" w:after="120" w:line="401" w:lineRule="auto"/>
        <w:ind w:firstLine="0"/>
        <w:jc w:val="left"/>
      </w:pPr>
      <w:r>
        <w:rPr>
          <w:rFonts w:ascii="Aptos" w:hAnsi="Aptos" w:cs="Aptos"/>
          <w:b/>
          <w:color w:val="000000"/>
        </w:rPr>
        <w:t>6.2.2 P24. Single Assumption Change Resolves Seven Mysteries</w:t>
      </w:r>
    </w:p>
    <w:p>
      <w:pPr>
        <w:spacing w:before="0" w:after="120" w:line="401" w:lineRule="auto"/>
        <w:ind w:firstLine="720"/>
        <w:jc w:val="both"/>
      </w:pPr>
      <w:r>
        <w:rPr>
          <w:rFonts w:ascii="Aptos" w:hAnsi="Aptos" w:cs="Aptos"/>
          <w:b w:val="0"/>
          <w:color w:val="000000"/>
        </w:rPr>
        <w:t>Replacing the isolated singular origin with a superluminal pocket collision addresses seven Lambda-CDM mysteries (horizon, flatness, primordial perturbations, baryon asymmetry, angular-momentum origin, coincidence problem, early-galaxy problem) not through seven independent modifications but through a single conceptual replacement. This is the core unifying claim of the theory: one mechanism replaces seven ad hoc extensions.</w:t>
      </w:r>
    </w:p>
    <w:p>
      <w:pPr>
        <w:pStyle w:val="Heading3"/>
        <w:spacing w:before="0" w:after="120" w:line="401" w:lineRule="auto"/>
        <w:ind w:firstLine="0"/>
        <w:jc w:val="left"/>
      </w:pPr>
      <w:r>
        <w:rPr>
          <w:rFonts w:ascii="Aptos" w:hAnsi="Aptos" w:cs="Aptos"/>
          <w:b/>
          <w:color w:val="000000"/>
        </w:rPr>
        <w:t>6.2.3 P25. Pre-Existing Matter Thermalized by Collision</w:t>
      </w:r>
    </w:p>
    <w:p>
      <w:pPr>
        <w:spacing w:before="0" w:after="120" w:line="401" w:lineRule="auto"/>
        <w:ind w:firstLine="720"/>
        <w:jc w:val="both"/>
      </w:pPr>
      <w:r>
        <w:rPr>
          <w:rFonts w:ascii="Aptos" w:hAnsi="Aptos" w:cs="Aptos"/>
          <w:b w:val="0"/>
          <w:color w:val="000000"/>
        </w:rPr>
        <w:t>The collision did not create matter from nothing. The matter in our universe existed before the collision as the content of two parent pockets, with compositions, density profiles, angular momenta, and magnetic field configurations inherited from prior collision generations. The collision thermalized pre-existing matter; initial conditions are derived quantities, not fundamental inputs with no prior cause.</w:t>
      </w:r>
    </w:p>
    <w:p>
      <w:pPr>
        <w:pStyle w:val="Heading3"/>
        <w:spacing w:before="0" w:after="120" w:line="401" w:lineRule="auto"/>
        <w:ind w:firstLine="0"/>
        <w:jc w:val="left"/>
      </w:pPr>
      <w:r>
        <w:rPr>
          <w:rFonts w:ascii="Aptos" w:hAnsi="Aptos" w:cs="Aptos"/>
          <w:b/>
          <w:color w:val="000000"/>
        </w:rPr>
        <w:t>6.2.4 P26. Local Big Bang</w:t>
      </w:r>
    </w:p>
    <w:p>
      <w:pPr>
        <w:spacing w:before="0" w:after="120" w:line="401" w:lineRule="auto"/>
        <w:ind w:firstLine="720"/>
        <w:jc w:val="both"/>
      </w:pPr>
      <w:r>
        <w:rPr>
          <w:rFonts w:ascii="Aptos" w:hAnsi="Aptos" w:cs="Aptos"/>
          <w:b w:val="0"/>
          <w:color w:val="000000"/>
        </w:rPr>
        <w:t>Our Big Bang was a local event within a larger spatial context that existed before, during, and after it. Only the collision overlap volume was thermalized to plasma; the surrounding regions of the parent pockets continued to exist as the large-scale structure embedding our pocket. Beyond our observable horizon at approximately 46.5 gigalight-years, SCT predicts not empty space but the continuation of parent pocket structure, which it identifies (P14 through P16) as the source of the gravitational mesh.</w:t>
      </w:r>
    </w:p>
    <w:p>
      <w:pPr>
        <w:pStyle w:val="Heading3"/>
        <w:spacing w:before="0" w:after="120" w:line="401" w:lineRule="auto"/>
        <w:ind w:firstLine="0"/>
        <w:jc w:val="left"/>
      </w:pPr>
      <w:r>
        <w:rPr>
          <w:rFonts w:ascii="Aptos" w:hAnsi="Aptos" w:cs="Aptos"/>
          <w:b/>
          <w:color w:val="000000"/>
        </w:rPr>
        <w:t>6.2.5 P27. Infinite Array of Big Bang Events</w:t>
      </w:r>
    </w:p>
    <w:p>
      <w:pPr>
        <w:spacing w:before="0" w:after="120" w:line="401" w:lineRule="auto"/>
        <w:ind w:firstLine="720"/>
        <w:jc w:val="both"/>
      </w:pPr>
      <w:r>
        <w:rPr>
          <w:rFonts w:ascii="Aptos" w:hAnsi="Aptos" w:cs="Aptos"/>
          <w:b w:val="0"/>
          <w:color w:val="000000"/>
        </w:rPr>
        <w:t>An infinite universe with eternal time, nonzero mass-energy density, and a nonzero collision rate must contain infinitely many Big Bang events. Our Big Bang is distinguished only by being the one whose products we inhabit, a direct extension of the Copernican principle to cosmological origins. A single unique Big Bang would require mass-energy confined to our patch alone (excluded by P4) or a global suppression mechanism with no physical basis.</w:t>
      </w:r>
    </w:p>
    <w:p>
      <w:pPr>
        <w:pStyle w:val="Heading3"/>
        <w:spacing w:before="0" w:after="120" w:line="401" w:lineRule="auto"/>
        <w:ind w:firstLine="0"/>
        <w:jc w:val="left"/>
      </w:pPr>
      <w:r>
        <w:rPr>
          <w:rFonts w:ascii="Aptos" w:hAnsi="Aptos" w:cs="Aptos"/>
          <w:b/>
          <w:color w:val="000000"/>
        </w:rPr>
        <w:t>6.2.6 P28. Eternal Collision Cycle</w:t>
      </w:r>
    </w:p>
    <w:p>
      <w:pPr>
        <w:spacing w:before="0" w:after="120" w:line="401" w:lineRule="auto"/>
        <w:ind w:firstLine="720"/>
        <w:jc w:val="both"/>
      </w:pPr>
      <w:r>
        <w:rPr>
          <w:rFonts w:ascii="Aptos" w:hAnsi="Aptos" w:cs="Aptos"/>
          <w:b w:val="0"/>
          <w:color w:val="000000"/>
        </w:rPr>
        <w:t>Matter dispersed by collision events is recycled into new collision fuel through gravitational re-concentration over timescales of order 10¹⁰⁰ years or more. In an infinite, eternal universe this timescale is irrelevant; whatever the recycling time, infinite time provides infinite opportunities. Perpetual replenishment of collision fuel follows from the known behavior of self-gravitating systems under GR.</w:t>
      </w:r>
    </w:p>
    <w:p>
      <w:pPr>
        <w:pStyle w:val="Heading2"/>
        <w:spacing w:before="0" w:after="120" w:line="401" w:lineRule="auto"/>
        <w:ind w:firstLine="0"/>
        <w:jc w:val="left"/>
      </w:pPr>
      <w:r>
        <w:rPr>
          <w:rFonts w:ascii="Aptos" w:hAnsi="Aptos" w:cs="Aptos"/>
          <w:b/>
          <w:color w:val="000000"/>
        </w:rPr>
        <w:t>6.3 Thermalization and CMB Equivalence (P29 and P30)</w:t>
      </w:r>
    </w:p>
    <w:p>
      <w:pPr>
        <w:pStyle w:val="Heading3"/>
        <w:spacing w:before="0" w:after="120" w:line="401" w:lineRule="auto"/>
        <w:ind w:firstLine="0"/>
        <w:jc w:val="left"/>
      </w:pPr>
      <w:r>
        <w:rPr>
          <w:rFonts w:ascii="Aptos" w:hAnsi="Aptos" w:cs="Aptos"/>
          <w:b/>
          <w:color w:val="000000"/>
        </w:rPr>
        <w:t>6.3.1 P29. Thermodynamic State Sufficiency</w:t>
      </w:r>
    </w:p>
    <w:p>
      <w:pPr>
        <w:spacing w:before="0" w:after="120" w:line="401" w:lineRule="auto"/>
        <w:ind w:firstLine="720"/>
        <w:jc w:val="both"/>
      </w:pPr>
      <w:r>
        <w:rPr>
          <w:rFonts w:ascii="Aptos" w:hAnsi="Aptos" w:cs="Aptos"/>
          <w:b w:val="0"/>
          <w:color w:val="000000"/>
        </w:rPr>
        <w:t>Once a photon-baryon plasma thermalizes, its subsequent acoustic behavior is determined entirely by its thermodynamic state at decoupling: temperature, density, baryon-to-photon ratio, and the spectrum of density perturbations. The plasma retains no memory of whether it was created by a singular origin or by a cascade of superluminal collisions; two plasmas arriving at the same thermodynamic state by different paths produce acoustically identical CMB power spectra. This is a consequence of the tight-coupling approximation governing photon-baryon physics before recombination, which erases all sub-horizon information about the creation process except what is encoded in a small number of thermodynamic state parameters.</w:t>
      </w:r>
    </w:p>
    <w:p>
      <w:pPr>
        <w:pStyle w:val="Heading3"/>
        <w:spacing w:before="0" w:after="120" w:line="401" w:lineRule="auto"/>
        <w:ind w:firstLine="0"/>
        <w:jc w:val="left"/>
      </w:pPr>
      <w:r>
        <w:rPr>
          <w:rFonts w:ascii="Aptos" w:hAnsi="Aptos" w:cs="Aptos"/>
          <w:b/>
          <w:color w:val="000000"/>
        </w:rPr>
        <w:t>6.3.2 P30. Six Thermodynamic State Parameters Determine the CMB</w:t>
      </w:r>
    </w:p>
    <w:p>
      <w:pPr>
        <w:spacing w:before="0" w:after="120" w:line="401" w:lineRule="auto"/>
        <w:ind w:firstLine="0"/>
        <w:jc w:val="left"/>
      </w:pPr>
      <w:r>
        <w:rPr>
          <w:rFonts w:ascii="Aptos" w:hAnsi="Aptos" w:cs="Aptos"/>
          <w:b w:val="0"/>
          <w:color w:val="000000"/>
        </w:rPr>
        <w:t>The CMB power spectrum for multipoles l &gt; 30 is determined, to leading order in the cosmological signal, by six base thermodynamic state parameters:</w:t>
      </w:r>
    </w:p>
    <w:p>
      <w:pPr>
        <w:spacing w:before="0" w:after="120" w:line="401" w:lineRule="auto"/>
        <w:ind w:firstLine="0"/>
        <w:jc w:val="left"/>
      </w:pPr>
      <w:r>
        <w:rPr>
          <w:rFonts w:ascii="Aptos" w:hAnsi="Aptos" w:cs="Aptos"/>
          <w:b w:val="0"/>
          <w:color w:val="000000"/>
        </w:rPr>
        <w:t>{ T_dec ,  η ,  Y_p ,  τ_reion ,  k_eq ,  r_s }          (P30.1)</w:t>
      </w:r>
    </w:p>
    <w:p>
      <w:pPr>
        <w:spacing w:before="0" w:after="120" w:line="401" w:lineRule="auto"/>
        <w:ind w:firstLine="720"/>
        <w:jc w:val="both"/>
      </w:pPr>
      <w:r>
        <w:rPr>
          <w:rFonts w:ascii="Aptos" w:hAnsi="Aptos" w:cs="Aptos"/>
          <w:b w:val="0"/>
          <w:color w:val="000000"/>
        </w:rPr>
        <w:t>regardless of origin mechanism. Foreground emission, beam and calibration uncertainty, and detector-noise templates are marginalized at the likelihood stage; they are nuisance parameters of the analysis pipeline, not additional physics inputs. There is one categorical exception to the thermodynamic-state erasure. Angular momentum is a conserved vector quantity protected by an exact symmetry; Noether’s theorem guarantees it cannot be destroyed by thermalization, only redistributed. The collision history is therefore erased from the CMB scalar spectrum but written into the rotation of every structure that forms from the post-collision plasma. This angular-momentum signature is the primary observational discriminant between SCT and Lambda-CDM, developed in the next two subsections.</w:t>
      </w:r>
    </w:p>
    <w:p>
      <w:pPr>
        <w:pStyle w:val="Heading2"/>
        <w:spacing w:before="0" w:after="120" w:line="401" w:lineRule="auto"/>
        <w:ind w:firstLine="0"/>
        <w:jc w:val="left"/>
      </w:pPr>
      <w:r>
        <w:rPr>
          <w:rFonts w:ascii="Aptos" w:hAnsi="Aptos" w:cs="Aptos"/>
          <w:b/>
          <w:color w:val="000000"/>
        </w:rPr>
        <w:t>6.4 Angular Momentum, Geometry, and the Cosmic Web (P31 through P34)</w:t>
      </w:r>
    </w:p>
    <w:p>
      <w:pPr>
        <w:pStyle w:val="Heading3"/>
        <w:spacing w:before="0" w:after="120" w:line="401" w:lineRule="auto"/>
        <w:ind w:firstLine="0"/>
        <w:jc w:val="left"/>
      </w:pPr>
      <w:r>
        <w:rPr>
          <w:rFonts w:ascii="Aptos" w:hAnsi="Aptos" w:cs="Aptos"/>
          <w:b/>
          <w:color w:val="000000"/>
        </w:rPr>
        <w:t>6.4.1 P31. Grazing Collisions and Flat Rotation Curves</w:t>
      </w:r>
    </w:p>
    <w:p>
      <w:pPr>
        <w:spacing w:before="0" w:after="120" w:line="401" w:lineRule="auto"/>
        <w:ind w:firstLine="0"/>
        <w:jc w:val="left"/>
      </w:pPr>
      <w:r>
        <w:rPr>
          <w:rFonts w:ascii="Aptos" w:hAnsi="Aptos" w:cs="Aptos"/>
          <w:b w:val="0"/>
          <w:color w:val="000000"/>
        </w:rPr>
        <w:t>When two pockets collide with nonzero impact parameter b, angular momentum is deposited into the overlap volume:</w:t>
      </w:r>
    </w:p>
    <w:p>
      <w:pPr>
        <w:spacing w:before="0" w:after="120" w:line="401" w:lineRule="auto"/>
        <w:ind w:firstLine="0"/>
        <w:jc w:val="left"/>
      </w:pPr>
      <w:r>
        <w:rPr>
          <w:rFonts w:ascii="Aptos" w:hAnsi="Aptos" w:cs="Aptos"/>
          <w:b w:val="0"/>
          <w:color w:val="000000"/>
        </w:rPr>
        <w:t>J  =  μ ( b × v_rel )          (P31.1)</w:t>
      </w:r>
    </w:p>
    <w:p>
      <w:pPr>
        <w:spacing w:before="0" w:after="120" w:line="401" w:lineRule="auto"/>
        <w:ind w:firstLine="720"/>
        <w:jc w:val="both"/>
      </w:pPr>
      <w:r>
        <w:rPr>
          <w:rFonts w:ascii="Aptos" w:hAnsi="Aptos" w:cs="Aptos"/>
          <w:b w:val="0"/>
          <w:color w:val="000000"/>
        </w:rPr>
        <w:t>where μ is the reduced mass of the colliding system. The post-collision plasma carries this angular momentum through thermalization and cooling. As the plasma condenses into protogalactic structures, each fragment inherits a fraction of the total J proportional to its mass fraction and distance from the collision axis. The inherited specific angular momentum j = J/M sets the centrifugal barrier for gravitational collapse of each protogalactic condensation, and a centrifugal barrier in a self-gravitating system produces an isothermal density profile:</w:t>
      </w:r>
    </w:p>
    <w:p>
      <w:pPr>
        <w:spacing w:before="0" w:after="120" w:line="401" w:lineRule="auto"/>
        <w:ind w:firstLine="0"/>
        <w:jc w:val="left"/>
      </w:pPr>
      <w:r>
        <w:rPr>
          <w:rFonts w:ascii="Aptos" w:hAnsi="Aptos" w:cs="Aptos"/>
          <w:b w:val="0"/>
          <w:color w:val="000000"/>
        </w:rPr>
        <w:t>ρ(r)  ∝  r⁻²          (P31.2)</w:t>
      </w:r>
    </w:p>
    <w:p>
      <w:pPr>
        <w:spacing w:before="0" w:after="120" w:line="401" w:lineRule="auto"/>
        <w:ind w:firstLine="720"/>
        <w:jc w:val="both"/>
      </w:pPr>
      <w:r>
        <w:rPr>
          <w:rFonts w:ascii="Aptos" w:hAnsi="Aptos" w:cs="Aptos"/>
          <w:b w:val="0"/>
          <w:color w:val="000000"/>
        </w:rPr>
        <w:t>which is precisely the profile that generates flat rotation curves. This is not circular reasoning: the centrifugal barrier from inherited angular momentum produces the density profile, and the flat rotation curve is a geometric consequence of that profile. In Lambda-CDM the isothermal profile is attributed to dark matter halos, but the origin of the halos’ specific angular momentum profile remains unexplained. In SCT the origin is explicit: the collision impact parameter. No dark matter particles are required to seed the isothermal profile; the collision geometry provides it directly.</w:t>
      </w:r>
    </w:p>
    <w:p>
      <w:pPr>
        <w:pStyle w:val="Heading3"/>
        <w:spacing w:before="0" w:after="120" w:line="401" w:lineRule="auto"/>
        <w:ind w:firstLine="0"/>
        <w:jc w:val="left"/>
      </w:pPr>
      <w:r>
        <w:rPr>
          <w:rFonts w:ascii="Aptos" w:hAnsi="Aptos" w:cs="Aptos"/>
          <w:b/>
          <w:color w:val="000000"/>
        </w:rPr>
        <w:t>6.4.2 P32. The Angular Momentum Inheritance Principle</w:t>
      </w:r>
    </w:p>
    <w:p>
      <w:pPr>
        <w:spacing w:before="0" w:after="120" w:line="401" w:lineRule="auto"/>
        <w:ind w:firstLine="720"/>
        <w:jc w:val="both"/>
      </w:pPr>
      <w:r>
        <w:rPr>
          <w:rFonts w:ascii="Aptos" w:hAnsi="Aptos" w:cs="Aptos"/>
          <w:b w:val="0"/>
          <w:color w:val="000000"/>
        </w:rPr>
        <w:t>Angular momentum conservation operates simultaneously at every level of the nested hierarchy. When structures at any scale condense from rotating material at the scale above, they inherit a fraction of the parent’s angular momentum proportional to their mass fraction and position. This produces the observed scaling relation:</w:t>
      </w:r>
    </w:p>
    <w:p>
      <w:pPr>
        <w:spacing w:before="0" w:after="120" w:line="401" w:lineRule="auto"/>
        <w:ind w:firstLine="0"/>
        <w:jc w:val="left"/>
      </w:pPr>
      <w:r>
        <w:rPr>
          <w:rFonts w:ascii="Aptos" w:hAnsi="Aptos" w:cs="Aptos"/>
          <w:b w:val="0"/>
          <w:color w:val="000000"/>
        </w:rPr>
        <w:t>J  ∝  M⁵ᐟ³      ⟺      j  =  J / M  ∝  M²ᐟ³          (P32.1)</w:t>
      </w:r>
    </w:p>
    <w:p>
      <w:pPr>
        <w:spacing w:before="0" w:after="120" w:line="401" w:lineRule="auto"/>
        <w:ind w:firstLine="720"/>
        <w:jc w:val="both"/>
      </w:pPr>
      <w:r>
        <w:rPr>
          <w:rFonts w:ascii="Aptos" w:hAnsi="Aptos" w:cs="Aptos"/>
          <w:b w:val="0"/>
          <w:color w:val="000000"/>
        </w:rPr>
        <w:t>observed across seven decades of scale, from planetary systems to supercluster complexes. SCT reproduces this scaling as a consequence of angular-momentum inheritance rather than as an assumed universal law. The same mechanism produces coherent spin alignment across all scales simultaneously: galaxy spins align with the filament spines in which they are embedded, cluster angular momenta align with the grandparent collision’s J vector, and quasar polarization axes show coherent alignment across gigaparsec scales. Observed alignments extending to 30 to 100 megaparsec separations exceed tidal-torque-theory predictions by factors of 10 to 20. SCT explains these as consequences of inheritance rather than coincidental local torquing, because all descendant structures share the same angular-momentum origin.</w:t>
      </w:r>
    </w:p>
    <w:p>
      <w:pPr>
        <w:pStyle w:val="Heading3"/>
        <w:spacing w:before="0" w:after="120" w:line="401" w:lineRule="auto"/>
        <w:ind w:firstLine="0"/>
        <w:jc w:val="left"/>
      </w:pPr>
      <w:r>
        <w:rPr>
          <w:rFonts w:ascii="Aptos" w:hAnsi="Aptos" w:cs="Aptos"/>
          <w:b/>
          <w:color w:val="000000"/>
        </w:rPr>
        <w:t>6.4.3 P33. Head-On Collisions and Filament Formation</w:t>
      </w:r>
    </w:p>
    <w:p>
      <w:pPr>
        <w:spacing w:before="0" w:after="120" w:line="401" w:lineRule="auto"/>
        <w:ind w:firstLine="720"/>
        <w:jc w:val="both"/>
      </w:pPr>
      <w:r>
        <w:rPr>
          <w:rFonts w:ascii="Aptos" w:hAnsi="Aptos" w:cs="Aptos"/>
          <w:b w:val="0"/>
          <w:color w:val="000000"/>
        </w:rPr>
        <w:t>Near-zero impact-parameter collisions convert kinetic energy primarily into heat and compression along the collision axis, with negligible retained angular momentum. Matter collapses freely in the perpendicular directions, producing elongated high-density filaments. Filament length scales with the combined pocket extent along the collision axis; filament width scales with the smaller pocket’s self-gravity. This is the mechanism that produces the filamentary skeleton of the cosmic web.</w:t>
      </w:r>
    </w:p>
    <w:p>
      <w:pPr>
        <w:pStyle w:val="Heading3"/>
        <w:spacing w:before="0" w:after="120" w:line="401" w:lineRule="auto"/>
        <w:ind w:firstLine="0"/>
        <w:jc w:val="left"/>
      </w:pPr>
      <w:r>
        <w:rPr>
          <w:rFonts w:ascii="Aptos" w:hAnsi="Aptos" w:cs="Aptos"/>
          <w:b/>
          <w:color w:val="000000"/>
        </w:rPr>
        <w:t>6.4.4 P34. Full Cosmic Web from Collision-Geometry Distribution</w:t>
      </w:r>
    </w:p>
    <w:p>
      <w:pPr>
        <w:spacing w:before="0" w:after="120" w:line="401" w:lineRule="auto"/>
        <w:ind w:firstLine="720"/>
        <w:jc w:val="both"/>
      </w:pPr>
      <w:r>
        <w:rPr>
          <w:rFonts w:ascii="Aptos" w:hAnsi="Aptos" w:cs="Aptos"/>
          <w:b w:val="0"/>
          <w:color w:val="000000"/>
        </w:rPr>
        <w:t>The full cosmic web emerges from the full parameter space of collision geometries. Grazing collisions, geometrically more probable since the impact-parameter distribution scales as P(b) ∝ b, produce rotating halos. Near-head-on collisions produce filaments and walls. Collision nodes where filaments of different orientations intersect produce the most massive clusters. The scale distribution of structures mirrors the scale-invariant hierarchy: grandparent-scale collisions produce gigaparsec superfilaments, parent-scale collisions produce 100-megaparsec filaments, and sibling-scale collisions produce 10 to 50 megaparsec structures. No dark matter scaffolding is needed; the geometry emerges directly from collision products.</w:t>
      </w:r>
    </w:p>
    <w:p>
      <w:pPr>
        <w:pStyle w:val="Heading2"/>
        <w:spacing w:before="0" w:after="120" w:line="401" w:lineRule="auto"/>
        <w:ind w:firstLine="0"/>
        <w:jc w:val="left"/>
      </w:pPr>
      <w:r>
        <w:rPr>
          <w:rFonts w:ascii="Aptos" w:hAnsi="Aptos" w:cs="Aptos"/>
          <w:b/>
          <w:color w:val="000000"/>
        </w:rPr>
        <w:t>6.5 Recombination, Cascade, and BBN (P35 through P42)</w:t>
      </w:r>
    </w:p>
    <w:p>
      <w:pPr>
        <w:pStyle w:val="Heading3"/>
        <w:spacing w:before="0" w:after="120" w:line="401" w:lineRule="auto"/>
        <w:ind w:firstLine="0"/>
        <w:jc w:val="left"/>
      </w:pPr>
      <w:r>
        <w:rPr>
          <w:rFonts w:ascii="Aptos" w:hAnsi="Aptos" w:cs="Aptos"/>
          <w:b/>
          <w:color w:val="000000"/>
        </w:rPr>
        <w:t>6.5.1 P35. Recombination Epoch with Collision Signatures</w:t>
      </w:r>
    </w:p>
    <w:p>
      <w:pPr>
        <w:spacing w:before="0" w:after="120" w:line="401" w:lineRule="auto"/>
        <w:ind w:firstLine="720"/>
        <w:jc w:val="both"/>
      </w:pPr>
      <w:r>
        <w:rPr>
          <w:rFonts w:ascii="Aptos" w:hAnsi="Aptos" w:cs="Aptos"/>
          <w:b w:val="0"/>
          <w:color w:val="000000"/>
        </w:rPr>
        <w:t>SCT’s collision-thermalized plasma produces a recombination epoch that differs from Lambda-CDM in subtle but in-principle detectable ways. The collision geometry imprints density variations across the overlap volume: high-density regions, where the recombination rate scales as n², recombine faster, while low-density peripheral regions recombine slower. The sky-averaged recombination redshift of approximately z = 1100 is preserved by the thermodynamic state parameters of P30. The SCT-specific signatures are a compressed recombination-epoch duration and a line-of-sight dispersion in the decoupling redshift, producing specific non-Gaussian CMB contributions at angular scales corresponding to the collision-region size.</w:t>
      </w:r>
    </w:p>
    <w:p>
      <w:pPr>
        <w:pStyle w:val="Heading3"/>
        <w:spacing w:before="0" w:after="120" w:line="401" w:lineRule="auto"/>
        <w:ind w:firstLine="0"/>
        <w:jc w:val="left"/>
      </w:pPr>
      <w:r>
        <w:rPr>
          <w:rFonts w:ascii="Aptos" w:hAnsi="Aptos" w:cs="Aptos"/>
          <w:b/>
          <w:color w:val="000000"/>
        </w:rPr>
        <w:t>6.5.2 P36. Multi-Stage Cascade Initiation</w:t>
      </w:r>
    </w:p>
    <w:p>
      <w:pPr>
        <w:spacing w:before="0" w:after="120" w:line="401" w:lineRule="auto"/>
        <w:ind w:firstLine="720"/>
        <w:jc w:val="both"/>
      </w:pPr>
      <w:r>
        <w:rPr>
          <w:rFonts w:ascii="Aptos" w:hAnsi="Aptos" w:cs="Aptos"/>
          <w:b w:val="0"/>
          <w:color w:val="000000"/>
        </w:rPr>
        <w:t>The initial superluminal collision produces a non-equilibrium plasma retaining bulk kinetic energy as turbulence and large-scale velocity gradients. The initial thermalization event is therefore not a single clean shock but the initiation of a multi-stage energy-dissipation process.</w:t>
      </w:r>
    </w:p>
    <w:p>
      <w:pPr>
        <w:pStyle w:val="Heading3"/>
        <w:spacing w:before="0" w:after="120" w:line="401" w:lineRule="auto"/>
        <w:ind w:firstLine="0"/>
        <w:jc w:val="left"/>
      </w:pPr>
      <w:r>
        <w:rPr>
          <w:rFonts w:ascii="Aptos" w:hAnsi="Aptos" w:cs="Aptos"/>
          <w:b/>
          <w:color w:val="000000"/>
        </w:rPr>
        <w:t>6.5.3 P37. Secondary Collisions from Daughter Fragments</w:t>
      </w:r>
    </w:p>
    <w:p>
      <w:pPr>
        <w:spacing w:before="0" w:after="120" w:line="401" w:lineRule="auto"/>
        <w:ind w:firstLine="720"/>
        <w:jc w:val="both"/>
      </w:pPr>
      <w:r>
        <w:rPr>
          <w:rFonts w:ascii="Aptos" w:hAnsi="Aptos" w:cs="Aptos"/>
          <w:b w:val="0"/>
          <w:color w:val="000000"/>
        </w:rPr>
        <w:t>Daughter fragments from the first stage are still moving at potentially superluminal relative velocities, producing secondary collisions. Each successive stage extends the cascade further while progressively reducing the residual relative velocities.</w:t>
      </w:r>
    </w:p>
    <w:p>
      <w:pPr>
        <w:pStyle w:val="Heading3"/>
        <w:spacing w:before="0" w:after="120" w:line="401" w:lineRule="auto"/>
        <w:ind w:firstLine="0"/>
        <w:jc w:val="left"/>
      </w:pPr>
      <w:r>
        <w:rPr>
          <w:rFonts w:ascii="Aptos" w:hAnsi="Aptos" w:cs="Aptos"/>
          <w:b/>
          <w:color w:val="000000"/>
        </w:rPr>
        <w:t>6.5.4 P38. Cascade Termination at v &lt; c</w:t>
      </w:r>
    </w:p>
    <w:p>
      <w:pPr>
        <w:spacing w:before="0" w:after="120" w:line="401" w:lineRule="auto"/>
        <w:ind w:firstLine="720"/>
        <w:jc w:val="both"/>
      </w:pPr>
      <w:r>
        <w:rPr>
          <w:rFonts w:ascii="Aptos" w:hAnsi="Aptos" w:cs="Aptos"/>
          <w:b w:val="0"/>
          <w:color w:val="000000"/>
        </w:rPr>
        <w:t>The cascade continues, each stage dissipating some fraction of the remaining kinetic energy into heat, until relative velocities drop below c. SCT does not claim to know the precise number of stages; it claims only that more than one occurred, that their cumulative effects differ observationally from a single stage, and that this difference is in principle detectable.</w:t>
      </w:r>
    </w:p>
    <w:p>
      <w:pPr>
        <w:pStyle w:val="Heading3"/>
        <w:spacing w:before="0" w:after="120" w:line="401" w:lineRule="auto"/>
        <w:ind w:firstLine="0"/>
        <w:jc w:val="left"/>
      </w:pPr>
      <w:r>
        <w:rPr>
          <w:rFonts w:ascii="Aptos" w:hAnsi="Aptos" w:cs="Aptos"/>
          <w:b/>
          <w:color w:val="000000"/>
        </w:rPr>
        <w:t>6.5.5 P39. Quark-Gluon Plasma Phase at T &gt; T_QCD</w:t>
      </w:r>
    </w:p>
    <w:p>
      <w:pPr>
        <w:spacing w:before="0" w:after="120" w:line="401" w:lineRule="auto"/>
        <w:ind w:firstLine="720"/>
        <w:jc w:val="both"/>
      </w:pPr>
      <w:r>
        <w:rPr>
          <w:rFonts w:ascii="Aptos" w:hAnsi="Aptos" w:cs="Aptos"/>
          <w:b w:val="0"/>
          <w:color w:val="000000"/>
        </w:rPr>
        <w:t>During the highest-energy phases of the cascade, temperatures exceed T_QCD, placing the plasma in a quark-gluon plasma phase governed by QCD at finite baryon density. This connects the cascade microphysics directly to the established Standard Model QCD regime studied in heavy-ion collision experiments.</w:t>
      </w:r>
    </w:p>
    <w:p>
      <w:pPr>
        <w:pStyle w:val="Heading3"/>
        <w:spacing w:before="0" w:after="120" w:line="401" w:lineRule="auto"/>
        <w:ind w:firstLine="0"/>
        <w:jc w:val="left"/>
      </w:pPr>
      <w:r>
        <w:rPr>
          <w:rFonts w:ascii="Aptos" w:hAnsi="Aptos" w:cs="Aptos"/>
          <w:b/>
          <w:color w:val="000000"/>
        </w:rPr>
        <w:t>6.5.6 P40. Cascade Termination Before t ≈ 1 Second</w:t>
      </w:r>
    </w:p>
    <w:p>
      <w:pPr>
        <w:spacing w:before="0" w:after="120" w:line="401" w:lineRule="auto"/>
        <w:ind w:firstLine="0"/>
        <w:jc w:val="left"/>
      </w:pPr>
      <w:r>
        <w:rPr>
          <w:rFonts w:ascii="Aptos" w:hAnsi="Aptos" w:cs="Aptos"/>
          <w:b w:val="0"/>
          <w:color w:val="000000"/>
        </w:rPr>
        <w:t>Three independent observational constraints establish that the entire cascade terminated before t ≈ 1 second after the effective Big Bang, far before recombination:</w:t>
      </w:r>
    </w:p>
    <w:p>
      <w:pPr>
        <w:spacing w:before="0" w:after="120" w:line="401" w:lineRule="auto"/>
        <w:ind w:firstLine="0"/>
        <w:jc w:val="left"/>
      </w:pPr>
      <w:r>
        <w:rPr>
          <w:rFonts w:ascii="Aptos" w:hAnsi="Aptos" w:cs="Aptos"/>
          <w:b w:val="0"/>
          <w:color w:val="000000"/>
        </w:rPr>
        <w:t>(i) BBN abundance constraints (D/H = (2.527 ± 0.030) × 10⁻⁵ ; Y_p = 0.2449 ± 0.0040) require thermal-equilibrium weak interactions at t ≈ 1 second with no active collision energy injection.</w:t>
      </w:r>
    </w:p>
    <w:p>
      <w:pPr>
        <w:spacing w:before="0" w:after="120" w:line="401" w:lineRule="auto"/>
        <w:ind w:firstLine="0"/>
        <w:jc w:val="left"/>
      </w:pPr>
      <w:r>
        <w:rPr>
          <w:rFonts w:ascii="Aptos" w:hAnsi="Aptos" w:cs="Aptos"/>
          <w:b w:val="0"/>
          <w:color w:val="000000"/>
        </w:rPr>
        <w:t>(ii) COBE/FIRAS spectral purity (|y| &lt; 1.5 × 10⁻⁵) requires all non-standard energy injection to have concluded before z ≈ 5 × 10⁴.</w:t>
      </w:r>
    </w:p>
    <w:p>
      <w:pPr>
        <w:spacing w:before="0" w:after="120" w:line="401" w:lineRule="auto"/>
        <w:ind w:firstLine="0"/>
        <w:jc w:val="left"/>
      </w:pPr>
      <w:r>
        <w:rPr>
          <w:rFonts w:ascii="Aptos" w:hAnsi="Aptos" w:cs="Aptos"/>
          <w:b w:val="0"/>
          <w:color w:val="000000"/>
        </w:rPr>
        <w:t>(iii) Planck 2018 acoustic-peak positions require no perturbation sources disturbing the photon-baryon fluid between the end of the cascade and recombination at z ≈ 1100.</w:t>
      </w:r>
    </w:p>
    <w:p>
      <w:pPr>
        <w:spacing w:before="0" w:after="120" w:line="401" w:lineRule="auto"/>
        <w:ind w:firstLine="720"/>
        <w:jc w:val="both"/>
      </w:pPr>
      <w:r>
        <w:rPr>
          <w:rFonts w:ascii="Aptos" w:hAnsi="Aptos" w:cs="Aptos"/>
          <w:b w:val="0"/>
          <w:color w:val="000000"/>
        </w:rPr>
        <w:t>All three constraints independently require cascade termination at t &lt; 1 second. Since recombination occurs at t ≈ 380 000 yr ≈ 1.2 × 10¹³ s, the cascade terminated approximately 10¹³ times earlier than recombination. After this point the universe evolves under standard physics from the initial conditions the cascade produced; the exotic creation physics is ancient relative to everything we can directly observe.</w:t>
      </w:r>
    </w:p>
    <w:p>
      <w:pPr>
        <w:pStyle w:val="Heading3"/>
        <w:spacing w:before="0" w:after="120" w:line="401" w:lineRule="auto"/>
        <w:ind w:firstLine="0"/>
        <w:jc w:val="left"/>
      </w:pPr>
      <w:r>
        <w:rPr>
          <w:rFonts w:ascii="Aptos" w:hAnsi="Aptos" w:cs="Aptos"/>
          <w:b/>
          <w:color w:val="000000"/>
        </w:rPr>
        <w:t>6.5.7 P41. Geometric Production of Baryon Asymmetry</w:t>
      </w:r>
    </w:p>
    <w:p>
      <w:pPr>
        <w:spacing w:before="0" w:after="120" w:line="401" w:lineRule="auto"/>
        <w:ind w:firstLine="0"/>
        <w:jc w:val="left"/>
      </w:pPr>
      <w:r>
        <w:rPr>
          <w:rFonts w:ascii="Aptos" w:hAnsi="Aptos" w:cs="Aptos"/>
          <w:b w:val="0"/>
          <w:color w:val="000000"/>
        </w:rPr>
        <w:t>SCT satisfies all three Sakharov conditions using only physics present in the Standard Model, enhanced by the extreme non-equilibrium environment of the collision.</w:t>
      </w:r>
    </w:p>
    <w:p>
      <w:pPr>
        <w:spacing w:before="0" w:after="120" w:line="401" w:lineRule="auto"/>
        <w:ind w:firstLine="0"/>
        <w:jc w:val="left"/>
      </w:pPr>
      <w:r>
        <w:rPr>
          <w:rFonts w:ascii="Aptos" w:hAnsi="Aptos" w:cs="Aptos"/>
          <w:b w:val="0"/>
          <w:color w:val="000000"/>
        </w:rPr>
        <w:t>Baryon-number violation: sphaleron processes, whose rate is exponentially enhanced in the non-equilibrium shock environment of the collision interface, provide baryon-number violation at a rate far exceeding the equilibrium value.</w:t>
      </w:r>
    </w:p>
    <w:p>
      <w:pPr>
        <w:spacing w:before="0" w:after="120" w:line="401" w:lineRule="auto"/>
        <w:ind w:firstLine="720"/>
        <w:jc w:val="both"/>
      </w:pPr>
      <w:r>
        <w:rPr>
          <w:rFonts w:ascii="Aptos" w:hAnsi="Aptos" w:cs="Aptos"/>
          <w:b w:val="0"/>
          <w:color w:val="000000"/>
        </w:rPr>
        <w:t>CP violation: the angular-momentum vector J = μ(b × v_rel) defines a preferred spatial axis that distinguishes left from right in the collision plane. This geometric CP-violating term has an effective magnitude:</w:t>
      </w:r>
    </w:p>
    <w:p>
      <w:pPr>
        <w:spacing w:before="0" w:after="120" w:line="401" w:lineRule="auto"/>
        <w:ind w:firstLine="0"/>
        <w:jc w:val="left"/>
      </w:pPr>
      <w:r>
        <w:rPr>
          <w:rFonts w:ascii="Aptos" w:hAnsi="Aptos" w:cs="Aptos"/>
          <w:b w:val="0"/>
          <w:color w:val="000000"/>
        </w:rPr>
        <w:t>δ_CP,eff  ≈  10⁻²  to  10⁻³ ,    δ_CKM  ≈  10⁻²⁰          (P41.1)</w:t>
      </w:r>
    </w:p>
    <w:p>
      <w:pPr>
        <w:spacing w:before="0" w:after="120" w:line="401" w:lineRule="auto"/>
        <w:ind w:firstLine="0"/>
        <w:jc w:val="left"/>
      </w:pPr>
      <w:r>
        <w:rPr>
          <w:rFonts w:ascii="Aptos" w:hAnsi="Aptos" w:cs="Aptos"/>
          <w:b w:val="0"/>
          <w:color w:val="000000"/>
        </w:rPr>
        <w:t>an enhancement of order 10¹⁷ to 10¹⁸ over the CKM contribution, providing the necessary asymmetry without any beyond-Standard-Model physics.</w:t>
      </w:r>
    </w:p>
    <w:p>
      <w:pPr>
        <w:spacing w:before="0" w:after="120" w:line="401" w:lineRule="auto"/>
        <w:ind w:firstLine="720"/>
        <w:jc w:val="both"/>
      </w:pPr>
      <w:r>
        <w:rPr>
          <w:rFonts w:ascii="Aptos" w:hAnsi="Aptos" w:cs="Aptos"/>
          <w:b w:val="0"/>
          <w:color w:val="000000"/>
        </w:rPr>
        <w:t>Departure from thermal equilibrium: the defining feature of the entire cascade. The collision interface is maximally far from equilibrium throughout the superluminal phase, satisfying the third Sakharov condition by construction.</w:t>
      </w:r>
    </w:p>
    <w:p>
      <w:pPr>
        <w:spacing w:before="0" w:after="120" w:line="401" w:lineRule="auto"/>
        <w:ind w:firstLine="0"/>
        <w:jc w:val="left"/>
      </w:pPr>
      <w:r>
        <w:rPr>
          <w:rFonts w:ascii="Aptos" w:hAnsi="Aptos" w:cs="Aptos"/>
          <w:b w:val="0"/>
          <w:color w:val="000000"/>
        </w:rPr>
        <w:t>The cumulative baryon excess across N collision stages converges to the observed η_B ≈ 6 × 10⁻¹⁰ without any individual stage requiring an anomalously large contribution, a natural averaging that requires no fine-tuning.</w:t>
      </w:r>
    </w:p>
    <w:p>
      <w:pPr>
        <w:pStyle w:val="Heading3"/>
        <w:spacing w:before="0" w:after="120" w:line="401" w:lineRule="auto"/>
        <w:ind w:firstLine="0"/>
        <w:jc w:val="left"/>
      </w:pPr>
      <w:r>
        <w:rPr>
          <w:rFonts w:ascii="Aptos" w:hAnsi="Aptos" w:cs="Aptos"/>
          <w:b/>
          <w:color w:val="000000"/>
        </w:rPr>
        <w:t>6.5.8 P42. BBN at Thermal Equilibrium</w:t>
      </w:r>
    </w:p>
    <w:p>
      <w:pPr>
        <w:spacing w:before="0" w:after="120" w:line="401" w:lineRule="auto"/>
        <w:ind w:firstLine="720"/>
        <w:jc w:val="both"/>
      </w:pPr>
      <w:r>
        <w:rPr>
          <w:rFonts w:ascii="Aptos" w:hAnsi="Aptos" w:cs="Aptos"/>
          <w:b w:val="0"/>
          <w:color w:val="000000"/>
        </w:rPr>
        <w:t>Big Bang Nucleosynthesis proceeds under standard thermodynamics with weak interactions in thermal equilibrium at t ≈ 1 second, producing the observed D/H and Y_p abundances without any active collision energy injection. SCT therefore reproduces the BBN abundance predictions of Lambda-CDM because the cascade has already terminated before BBN.</w:t>
      </w:r>
    </w:p>
    <w:p>
      <w:pPr>
        <w:pStyle w:val="Heading2"/>
        <w:spacing w:before="0" w:after="120" w:line="401" w:lineRule="auto"/>
        <w:ind w:firstLine="0"/>
        <w:jc w:val="left"/>
      </w:pPr>
      <w:r>
        <w:rPr>
          <w:rFonts w:ascii="Aptos" w:hAnsi="Aptos" w:cs="Aptos"/>
          <w:b/>
          <w:color w:val="000000"/>
        </w:rPr>
        <w:t>6.6 Observable Consequences of the Cascade (P43 through P49)</w:t>
      </w:r>
    </w:p>
    <w:p>
      <w:pPr>
        <w:spacing w:before="0" w:after="120" w:line="401" w:lineRule="auto"/>
        <w:ind w:firstLine="0"/>
        <w:jc w:val="left"/>
      </w:pPr>
      <w:r>
        <w:rPr>
          <w:rFonts w:ascii="Aptos" w:hAnsi="Aptos" w:cs="Aptos"/>
          <w:b w:val="0"/>
          <w:color w:val="000000"/>
        </w:rPr>
        <w:t>Premises P43 through P49 detail observable consequences of the multi-stage cascade that complement the standard-thermodynamics description of P29 through P42 and that, in several cases, contact independent observational anomalies.</w:t>
      </w:r>
    </w:p>
    <w:p>
      <w:pPr>
        <w:pStyle w:val="Heading3"/>
        <w:spacing w:before="0" w:after="120" w:line="401" w:lineRule="auto"/>
        <w:ind w:firstLine="0"/>
        <w:jc w:val="left"/>
      </w:pPr>
      <w:r>
        <w:rPr>
          <w:rFonts w:ascii="Aptos" w:hAnsi="Aptos" w:cs="Aptos"/>
          <w:b/>
          <w:color w:val="000000"/>
        </w:rPr>
        <w:t>6.6.1 P43. Instantaneous Distant Heating</w:t>
      </w:r>
    </w:p>
    <w:p>
      <w:pPr>
        <w:spacing w:before="0" w:after="120" w:line="401" w:lineRule="auto"/>
        <w:ind w:firstLine="720"/>
        <w:jc w:val="both"/>
      </w:pPr>
      <w:r>
        <w:rPr>
          <w:rFonts w:ascii="Aptos" w:hAnsi="Aptos" w:cs="Aptos"/>
          <w:b w:val="0"/>
          <w:color w:val="000000"/>
        </w:rPr>
        <w:t>The collision-deposited heating across the overlap volume is transmitted via phase-velocity advancement of the carrier-condensate substrate, not via SR-local energy transport. The phase velocity of a dispersive substrate wave can exceed c without violating causality, in the same way that the phase velocity of a dispersive electromagnetic wave can exceed c without transmitting Shannon information across the wave packet:</w:t>
      </w:r>
    </w:p>
    <w:p>
      <w:pPr>
        <w:spacing w:before="0" w:after="120" w:line="401" w:lineRule="auto"/>
        <w:ind w:firstLine="0"/>
        <w:jc w:val="left"/>
      </w:pPr>
      <w:r>
        <w:rPr>
          <w:rFonts w:ascii="Aptos" w:hAnsi="Aptos" w:cs="Aptos"/>
          <w:b w:val="0"/>
          <w:color w:val="000000"/>
        </w:rPr>
        <w:t>v_phase  &gt;  c   (phase velocity)  ;     v_group  ≤  c   (information-carrying group velocity)          (P43.1)</w:t>
      </w:r>
    </w:p>
    <w:p>
      <w:pPr>
        <w:spacing w:before="0" w:after="120" w:line="401" w:lineRule="auto"/>
        <w:ind w:firstLine="720"/>
        <w:jc w:val="both"/>
      </w:pPr>
      <w:r>
        <w:rPr>
          <w:rFonts w:ascii="Aptos" w:hAnsi="Aptos" w:cs="Aptos"/>
          <w:b w:val="0"/>
          <w:color w:val="000000"/>
        </w:rPr>
        <w:t>No Shannon information is transmitted superluminally; only the substrate phase coherence advances. The thermal-state change at distant points is not communicated by an SR energy-carrying signal but is established by the global phase structure of the carrier condensate at the moment of collision. P43 records this as a premise: thermal-state homogeneity across regions that lack causal SR contact can be produced by substrate-level phase coherence without inflation. The full substrate mechanism, including the precise distinction between phase and group velocity for the carrier condensate and the thermodynamic content of phase-coherent thermalization, is to be derived in the carrier-mechanics papers and is not produced here. The premise resolves the horizon problem without inflation and produces CMB isotropy as a byproduct of the collision geometry.</w:t>
      </w:r>
    </w:p>
    <w:p>
      <w:pPr>
        <w:pStyle w:val="Heading3"/>
        <w:spacing w:before="0" w:after="120" w:line="401" w:lineRule="auto"/>
        <w:ind w:firstLine="0"/>
        <w:jc w:val="left"/>
      </w:pPr>
      <w:r>
        <w:rPr>
          <w:rFonts w:ascii="Aptos" w:hAnsi="Aptos" w:cs="Aptos"/>
          <w:b/>
          <w:color w:val="000000"/>
        </w:rPr>
        <w:t>6.6.2 P44. Multi-Phase Thermalization</w:t>
      </w:r>
    </w:p>
    <w:p>
      <w:pPr>
        <w:spacing w:before="0" w:after="120" w:line="401" w:lineRule="auto"/>
        <w:ind w:firstLine="720"/>
        <w:jc w:val="both"/>
      </w:pPr>
      <w:r>
        <w:rPr>
          <w:rFonts w:ascii="Aptos" w:hAnsi="Aptos" w:cs="Aptos"/>
          <w:b w:val="0"/>
          <w:color w:val="000000"/>
        </w:rPr>
        <w:t>Thermalization in the multi-stage collision sequence is multi-phase: different regions thermalize at different rates depending on local density and geometry. The thermalization timescale scales as</w:t>
      </w:r>
    </w:p>
    <w:p>
      <w:pPr>
        <w:spacing w:before="0" w:after="120" w:line="401" w:lineRule="auto"/>
        <w:ind w:firstLine="0"/>
        <w:jc w:val="left"/>
      </w:pPr>
      <w:r>
        <w:rPr>
          <w:rFonts w:ascii="Aptos" w:hAnsi="Aptos" w:cs="Aptos"/>
          <w:b w:val="0"/>
          <w:color w:val="000000"/>
        </w:rPr>
        <w:t>τ_therm  ∼  ( n σ v )⁻¹          (P44.1)</w:t>
      </w:r>
    </w:p>
    <w:p>
      <w:pPr>
        <w:spacing w:before="0" w:after="120" w:line="401" w:lineRule="auto"/>
        <w:ind w:firstLine="720"/>
        <w:jc w:val="both"/>
      </w:pPr>
      <w:r>
        <w:rPr>
          <w:rFonts w:ascii="Aptos" w:hAnsi="Aptos" w:cs="Aptos"/>
          <w:b w:val="0"/>
          <w:color w:val="000000"/>
        </w:rPr>
        <w:t>and varies spatially with local density and cross-section. This produces statistical homogeneity with residual anisotropies, providing a natural mechanism for the observed CMB anisotropy spectrum without requiring a single fine-tuned set of primordial perturbations.</w:t>
      </w:r>
    </w:p>
    <w:p>
      <w:pPr>
        <w:pStyle w:val="Heading3"/>
        <w:spacing w:before="0" w:after="120" w:line="401" w:lineRule="auto"/>
        <w:ind w:firstLine="0"/>
        <w:jc w:val="left"/>
      </w:pPr>
      <w:r>
        <w:rPr>
          <w:rFonts w:ascii="Aptos" w:hAnsi="Aptos" w:cs="Aptos"/>
          <w:b/>
          <w:color w:val="000000"/>
        </w:rPr>
        <w:t>6.6.3 P45. Non-Equilibrium Nucleosynthesis</w:t>
      </w:r>
    </w:p>
    <w:p>
      <w:pPr>
        <w:spacing w:before="0" w:after="120" w:line="401" w:lineRule="auto"/>
        <w:ind w:firstLine="720"/>
        <w:jc w:val="both"/>
      </w:pPr>
      <w:r>
        <w:rPr>
          <w:rFonts w:ascii="Aptos" w:hAnsi="Aptos" w:cs="Aptos"/>
          <w:b w:val="0"/>
          <w:color w:val="000000"/>
        </w:rPr>
        <w:t>Nucleosynthesis in the superluminal collision regime can proceed under extreme non-equilibrium conditions. Standard BBN cross-sections may not apply at collision-sequence extremes; multi-phase nucleosynthesis can suppress or enhance specific elements:</w:t>
      </w:r>
    </w:p>
    <w:p>
      <w:pPr>
        <w:spacing w:before="0" w:after="120" w:line="401" w:lineRule="auto"/>
        <w:ind w:firstLine="0"/>
        <w:jc w:val="left"/>
      </w:pPr>
      <w:r>
        <w:rPr>
          <w:rFonts w:ascii="Aptos" w:hAnsi="Aptos" w:cs="Aptos"/>
          <w:b w:val="0"/>
          <w:color w:val="000000"/>
        </w:rPr>
        <w:t>σ ( E ; non-equilibrium )  ≠  σ ( E ; thermal )          (P45.1)</w:t>
      </w:r>
    </w:p>
    <w:p>
      <w:pPr>
        <w:spacing w:before="0" w:after="120" w:line="401" w:lineRule="auto"/>
        <w:ind w:firstLine="720"/>
        <w:jc w:val="both"/>
      </w:pPr>
      <w:r>
        <w:rPr>
          <w:rFonts w:ascii="Aptos" w:hAnsi="Aptos" w:cs="Aptos"/>
          <w:b w:val="0"/>
          <w:color w:val="000000"/>
        </w:rPr>
        <w:t>The multi-phase sequence allows multiple rounds of element formation. This addresses the persistent Li-7 problem (the observed Li-7 abundance is roughly a factor of three below standard BBN predictions), which the multi-phase non-equilibrium sequence can suppress through enhanced burning channels active only during the cascade phase. This premise applies only to the cascade epoch (t ≪ 1 s) and does not modify the post-cascade BBN of P42.</w:t>
      </w:r>
    </w:p>
    <w:p>
      <w:pPr>
        <w:pStyle w:val="Heading3"/>
        <w:spacing w:before="0" w:after="120" w:line="401" w:lineRule="auto"/>
        <w:ind w:firstLine="0"/>
        <w:jc w:val="left"/>
      </w:pPr>
      <w:r>
        <w:rPr>
          <w:rFonts w:ascii="Aptos" w:hAnsi="Aptos" w:cs="Aptos"/>
          <w:b/>
          <w:color w:val="000000"/>
        </w:rPr>
        <w:t>6.6.4 P46. Seeded Compact Object Formation</w:t>
      </w:r>
    </w:p>
    <w:p>
      <w:pPr>
        <w:spacing w:before="0" w:after="120" w:line="401" w:lineRule="auto"/>
        <w:ind w:firstLine="720"/>
        <w:jc w:val="both"/>
      </w:pPr>
      <w:r>
        <w:rPr>
          <w:rFonts w:ascii="Aptos" w:hAnsi="Aptos" w:cs="Aptos"/>
          <w:b w:val="0"/>
          <w:color w:val="000000"/>
        </w:rPr>
        <w:t>Superluminal collisions at extreme speeds create exotic matter states and can directly seed massive compact objects, including supermassive-black-hole seeds and neutron-star progenitors. Multiple collision events in the same region can trigger direct collapse:</w:t>
      </w:r>
    </w:p>
    <w:p>
      <w:pPr>
        <w:spacing w:before="0" w:after="120" w:line="401" w:lineRule="auto"/>
        <w:ind w:firstLine="0"/>
        <w:jc w:val="left"/>
      </w:pPr>
      <w:r>
        <w:rPr>
          <w:rFonts w:ascii="Aptos" w:hAnsi="Aptos" w:cs="Aptos"/>
          <w:b w:val="0"/>
          <w:color w:val="000000"/>
        </w:rPr>
        <w:t>M_seed  →  M_BH,seed  ∼  10³  to  10⁵  M_⊙    (direct seeding)          (P46.1)</w:t>
      </w:r>
    </w:p>
    <w:p>
      <w:pPr>
        <w:spacing w:before="0" w:after="120" w:line="401" w:lineRule="auto"/>
        <w:ind w:firstLine="0"/>
        <w:jc w:val="left"/>
      </w:pPr>
      <w:r>
        <w:rPr>
          <w:rFonts w:ascii="Aptos" w:hAnsi="Aptos" w:cs="Aptos"/>
          <w:b w:val="0"/>
          <w:color w:val="000000"/>
        </w:rPr>
        <w:t>Seeds of this mass formed at the cascade epoch are large enough for Eddington-limited accretion to reach the observed M_BH &gt; 10⁹ M_⊙ quasars at z ≈ 6 to 10 without super-Eddington episodes or exotic seed-formation channels.</w:t>
      </w:r>
    </w:p>
    <w:p>
      <w:pPr>
        <w:pStyle w:val="Heading3"/>
        <w:spacing w:before="0" w:after="120" w:line="401" w:lineRule="auto"/>
        <w:ind w:firstLine="0"/>
        <w:jc w:val="left"/>
      </w:pPr>
      <w:r>
        <w:rPr>
          <w:rFonts w:ascii="Aptos" w:hAnsi="Aptos" w:cs="Aptos"/>
          <w:b/>
          <w:color w:val="000000"/>
        </w:rPr>
        <w:t>6.6.5 P47. Post-Collision Reheating</w:t>
      </w:r>
    </w:p>
    <w:p>
      <w:pPr>
        <w:spacing w:before="0" w:after="120" w:line="401" w:lineRule="auto"/>
        <w:ind w:firstLine="0"/>
        <w:jc w:val="left"/>
      </w:pPr>
      <w:r>
        <w:rPr>
          <w:rFonts w:ascii="Aptos" w:hAnsi="Aptos" w:cs="Aptos"/>
          <w:b w:val="0"/>
          <w:color w:val="000000"/>
        </w:rPr>
        <w:t>After initial plasma cooling, later collision sub-events can locally reheat regions, creating multi-epoch reionization and structure-reheating signatures:</w:t>
      </w:r>
    </w:p>
    <w:p>
      <w:pPr>
        <w:spacing w:before="0" w:after="120" w:line="401" w:lineRule="auto"/>
        <w:ind w:firstLine="0"/>
        <w:jc w:val="left"/>
      </w:pPr>
      <w:r>
        <w:rPr>
          <w:rFonts w:ascii="Aptos" w:hAnsi="Aptos" w:cs="Aptos"/>
          <w:b w:val="0"/>
          <w:color w:val="000000"/>
        </w:rPr>
        <w:t>multi-epoch:    t_reheat⁽¹⁾ ,  t_reheat⁽²⁾ ,  …          (P47.1)</w:t>
      </w:r>
    </w:p>
    <w:p>
      <w:pPr>
        <w:spacing w:before="0" w:after="120" w:line="401" w:lineRule="auto"/>
        <w:ind w:firstLine="720"/>
        <w:jc w:val="both"/>
      </w:pPr>
      <w:r>
        <w:rPr>
          <w:rFonts w:ascii="Aptos" w:hAnsi="Aptos" w:cs="Aptos"/>
          <w:b w:val="0"/>
          <w:color w:val="000000"/>
        </w:rPr>
        <w:t>with different spatial extents. This is consistent with observations suggesting a multi-phase reionization history and later-epoch structure features that single-epoch reionization models do not naturally accommodate.</w:t>
      </w:r>
    </w:p>
    <w:p>
      <w:pPr>
        <w:pStyle w:val="Heading3"/>
        <w:spacing w:before="0" w:after="120" w:line="401" w:lineRule="auto"/>
        <w:ind w:firstLine="0"/>
        <w:jc w:val="left"/>
      </w:pPr>
      <w:r>
        <w:rPr>
          <w:rFonts w:ascii="Aptos" w:hAnsi="Aptos" w:cs="Aptos"/>
          <w:b/>
          <w:color w:val="000000"/>
        </w:rPr>
        <w:t>6.6.6 P48. Collision-Axis Imprints</w:t>
      </w:r>
    </w:p>
    <w:p>
      <w:pPr>
        <w:spacing w:before="0" w:after="120" w:line="401" w:lineRule="auto"/>
        <w:ind w:firstLine="720"/>
        <w:jc w:val="both"/>
      </w:pPr>
      <w:r>
        <w:rPr>
          <w:rFonts w:ascii="Aptos" w:hAnsi="Aptos" w:cs="Aptos"/>
          <w:b w:val="0"/>
          <w:color w:val="000000"/>
        </w:rPr>
        <w:t>The geometry of the primary collision (direction of impact, tilt, rotational orientation) leaves long-lasting observational imprints on cosmic structure: preferred axes, dipole asymmetries, and hemispherical power asymmetries in the CMB and large-scale structure. The collision axis n_coll imprints onto quadrupole and octupole CMB moments and onto LSS orientation statistics. This identifies a candidate physical origin for the CMB axis-of-evil, the cold spot, and hemispherical asymmetries, treating them as physical collision remnants rather than statistical flukes.</w:t>
      </w:r>
    </w:p>
    <w:p>
      <w:pPr>
        <w:pStyle w:val="Heading3"/>
        <w:spacing w:before="0" w:after="120" w:line="401" w:lineRule="auto"/>
        <w:ind w:firstLine="0"/>
        <w:jc w:val="left"/>
      </w:pPr>
      <w:r>
        <w:rPr>
          <w:rFonts w:ascii="Aptos" w:hAnsi="Aptos" w:cs="Aptos"/>
          <w:b/>
          <w:color w:val="000000"/>
        </w:rPr>
        <w:t>6.6.7 P49. Constructive Interference of Gravitational Waves</w:t>
      </w:r>
    </w:p>
    <w:p>
      <w:pPr>
        <w:spacing w:before="0" w:after="120" w:line="401" w:lineRule="auto"/>
        <w:ind w:firstLine="0"/>
        <w:jc w:val="left"/>
      </w:pPr>
      <w:r>
        <w:rPr>
          <w:rFonts w:ascii="Aptos" w:hAnsi="Aptos" w:cs="Aptos"/>
          <w:b w:val="0"/>
          <w:color w:val="000000"/>
        </w:rPr>
        <w:t>Gravitational waves from multiple sources sharing the same comoving frame can undergo constructive interference, amplifying gravitational effects over regions where coherence is maintained:</w:t>
      </w:r>
    </w:p>
    <w:p>
      <w:pPr>
        <w:spacing w:before="0" w:after="120" w:line="401" w:lineRule="auto"/>
        <w:ind w:firstLine="0"/>
        <w:jc w:val="left"/>
      </w:pPr>
      <w:r>
        <w:rPr>
          <w:rFonts w:ascii="Aptos" w:hAnsi="Aptos" w:cs="Aptos"/>
          <w:b w:val="0"/>
          <w:color w:val="000000"/>
        </w:rPr>
        <w:t>h_total  =  ∑ᵢ h_i ,    in-phase amplitude amplification ∝ N    for N coherent sources          (P49.1)</w:t>
      </w:r>
    </w:p>
    <w:p>
      <w:pPr>
        <w:spacing w:before="0" w:after="120" w:line="401" w:lineRule="auto"/>
        <w:ind w:firstLine="720"/>
        <w:jc w:val="both"/>
      </w:pPr>
      <w:r>
        <w:rPr>
          <w:rFonts w:ascii="Aptos" w:hAnsi="Aptos" w:cs="Aptos"/>
          <w:b w:val="0"/>
          <w:color w:val="000000"/>
        </w:rPr>
        <w:t>This provides a second mechanism for dark-matter-like amplification, complementing the static-field superposition of Section 7. It also makes a specific testable prediction for stochastic gravitational-wave-background analyses: the SCT background is not isotropic but exhibits enhanced power along directions of high coherent comoving-frame alignment.</w:t>
      </w:r>
    </w:p>
    <w:p>
      <w:pPr>
        <w:pStyle w:val="Heading1"/>
        <w:spacing w:before="0" w:after="120" w:line="401" w:lineRule="auto"/>
        <w:ind w:firstLine="0"/>
        <w:jc w:val="left"/>
      </w:pPr>
      <w:r>
        <w:rPr>
          <w:rFonts w:ascii="Aptos" w:hAnsi="Aptos" w:cs="Aptos"/>
          <w:b/>
          <w:color w:val="000000"/>
        </w:rPr>
        <w:t>7. The Nature of Dark Matter (P50 through P57)</w:t>
      </w:r>
    </w:p>
    <w:p>
      <w:pPr>
        <w:spacing w:before="0" w:after="120" w:line="401" w:lineRule="auto"/>
        <w:ind w:firstLine="720"/>
        <w:jc w:val="both"/>
      </w:pPr>
      <w:r>
        <w:rPr>
          <w:rFonts w:ascii="Aptos" w:hAnsi="Aptos" w:cs="Aptos"/>
          <w:b w:val="0"/>
          <w:color w:val="000000"/>
        </w:rPr>
        <w:t>Dark matter accounts for approximately 27% of the total energy budget of the universe in Lambda-CDM and plays two essential roles: providing extra gravity to explain rotation curves and velocity dispersions, and seeding the gravitational wells from which the cosmic web grew before baryons could cluster. SCT provides a mechanism addressing both roles without introducing any new particle.</w:t>
      </w:r>
    </w:p>
    <w:p>
      <w:pPr>
        <w:pStyle w:val="Heading2"/>
        <w:spacing w:before="0" w:after="120" w:line="401" w:lineRule="auto"/>
        <w:ind w:firstLine="0"/>
        <w:jc w:val="left"/>
      </w:pPr>
      <w:r>
        <w:rPr>
          <w:rFonts w:ascii="Aptos" w:hAnsi="Aptos" w:cs="Aptos"/>
          <w:b/>
          <w:color w:val="000000"/>
        </w:rPr>
        <w:t>7.1 P50. Constructive Superposition of Comoving Fields</w:t>
      </w:r>
    </w:p>
    <w:p>
      <w:pPr>
        <w:spacing w:before="0" w:after="120" w:line="401" w:lineRule="auto"/>
        <w:ind w:firstLine="720"/>
        <w:jc w:val="both"/>
      </w:pPr>
      <w:r>
        <w:rPr>
          <w:rFonts w:ascii="Aptos" w:hAnsi="Aptos" w:cs="Aptos"/>
          <w:b w:val="0"/>
          <w:color w:val="000000"/>
        </w:rPr>
        <w:t>When multiple sources move randomly relative to each other, their field contributions arrive at a distant observer with random phases and partially cancel, producing a total field intensity growing as the square root of the number of sources; this is the familiar incoherent superposition. When sources share the same bulk motion, their contributions arrive with correlated phases and can add constructively, producing a total approaching the full linear sum. For electromagnetic fields this is well established: a coherent laser produces dramatically more intensity at a given point than the same number of incoherent sources. Classical Newtonian gravity, by contrast, superposes linearly without a phase substrate, so the import of N-versus-√N scaling into gravitation is not implied by Newtonian potential theory alone. SCT asserts at the premises level that the nested-comoving-frame hierarchy of P8 through P13, together with the carrier-condensate substrate developed in subsequent papers in the series, supplies the phase structure that makes coherent gravitational summation a defined operation. Comoving massive bodies in a shared frame then contribute constructively to the effective gravitational potential at points within that frame, producing a coherent mesh potential rather than an incoherent noise floor. This premise records the coherent-superposition mechanism as a structural input to subsequent SCT derivations; the substrate-level justification is not produced here.</w:t>
      </w:r>
    </w:p>
    <w:p>
      <w:pPr>
        <w:pStyle w:val="Heading2"/>
        <w:spacing w:before="0" w:after="120" w:line="401" w:lineRule="auto"/>
        <w:ind w:firstLine="0"/>
        <w:jc w:val="left"/>
      </w:pPr>
      <w:r>
        <w:rPr>
          <w:rFonts w:ascii="Aptos" w:hAnsi="Aptos" w:cs="Aptos"/>
          <w:b/>
          <w:color w:val="000000"/>
        </w:rPr>
        <w:t>7.2 P51. Effective Gravitational Potential</w:t>
      </w:r>
    </w:p>
    <w:p>
      <w:pPr>
        <w:spacing w:before="0" w:after="120" w:line="401" w:lineRule="auto"/>
        <w:ind w:firstLine="0"/>
        <w:jc w:val="left"/>
      </w:pPr>
      <w:r>
        <w:rPr>
          <w:rFonts w:ascii="Aptos" w:hAnsi="Aptos" w:cs="Aptos"/>
          <w:b w:val="0"/>
          <w:color w:val="000000"/>
        </w:rPr>
        <w:t>The effective gravitational potential at any point in our observable patch is the sum of the local contribution from visible matter within our pocket and the coherent superposition contribution from all parent frames:</w:t>
      </w:r>
    </w:p>
    <w:p>
      <w:pPr>
        <w:spacing w:before="0" w:after="120" w:line="401" w:lineRule="auto"/>
        <w:ind w:firstLine="0"/>
        <w:jc w:val="left"/>
      </w:pPr>
      <w:r>
        <w:rPr>
          <w:rFonts w:ascii="Aptos" w:hAnsi="Aptos" w:cs="Aptos"/>
          <w:b w:val="0"/>
          <w:color w:val="000000"/>
        </w:rPr>
        <w:t>Φ_eff(r)  =  Φ_local(r)  +  Φ_mesh(r)          (P51.1)</w:t>
      </w:r>
    </w:p>
    <w:p>
      <w:pPr>
        <w:spacing w:before="0" w:after="120" w:line="401" w:lineRule="auto"/>
        <w:ind w:firstLine="0"/>
        <w:jc w:val="left"/>
      </w:pPr>
      <w:r>
        <w:rPr>
          <w:rFonts w:ascii="Aptos" w:hAnsi="Aptos" w:cs="Aptos"/>
          <w:b w:val="0"/>
          <w:color w:val="000000"/>
        </w:rPr>
        <w:t>The mesh term develops tidal gradients strongest where Φ_local is weakest, precisely at the outskirts of galaxies and clusters, where dark matter effects are most observationally prominent.</w:t>
      </w:r>
    </w:p>
    <w:p>
      <w:pPr>
        <w:pStyle w:val="Heading2"/>
        <w:spacing w:before="0" w:after="120" w:line="401" w:lineRule="auto"/>
        <w:ind w:firstLine="0"/>
        <w:jc w:val="left"/>
      </w:pPr>
      <w:r>
        <w:rPr>
          <w:rFonts w:ascii="Aptos" w:hAnsi="Aptos" w:cs="Aptos"/>
          <w:b/>
          <w:color w:val="000000"/>
        </w:rPr>
        <w:t>7.3 P52. Coherent Enhancement Factor and Halo Shape</w:t>
      </w:r>
    </w:p>
    <w:p>
      <w:pPr>
        <w:spacing w:before="0" w:after="120" w:line="401" w:lineRule="auto"/>
        <w:ind w:firstLine="0"/>
        <w:jc w:val="left"/>
      </w:pPr>
      <w:r>
        <w:rPr>
          <w:rFonts w:ascii="Aptos" w:hAnsi="Aptos" w:cs="Aptos"/>
          <w:b w:val="0"/>
          <w:color w:val="000000"/>
        </w:rPr>
        <w:t>For N coherent parent frames each contributing potential Φ₁, the coherent total approaches N·Φ₁, compared with the incoherent result of √N · Φ₁:</w:t>
      </w:r>
    </w:p>
    <w:p>
      <w:pPr>
        <w:spacing w:before="0" w:after="120" w:line="401" w:lineRule="auto"/>
        <w:ind w:firstLine="0"/>
        <w:jc w:val="left"/>
      </w:pPr>
      <w:r>
        <w:rPr>
          <w:rFonts w:ascii="Aptos" w:hAnsi="Aptos" w:cs="Aptos"/>
          <w:b w:val="0"/>
          <w:color w:val="000000"/>
        </w:rPr>
        <w:t>Φ_coherent  →  N · Φ₁       (coherent) ;     Φ_incoherent  →  √N · Φ₁     (incoherent)          (P52.1)</w:t>
      </w:r>
    </w:p>
    <w:p>
      <w:pPr>
        <w:spacing w:before="0" w:after="120" w:line="401" w:lineRule="auto"/>
        <w:ind w:firstLine="720"/>
        <w:jc w:val="both"/>
      </w:pPr>
      <w:r>
        <w:rPr>
          <w:rFonts w:ascii="Aptos" w:hAnsi="Aptos" w:cs="Aptos"/>
          <w:b w:val="0"/>
          <w:color w:val="000000"/>
        </w:rPr>
        <w:t>The enhancement factor of approximately √N for N ≈ 10 to 100 parent frames produces dark-matter fractions in the range 3 to 10 times the visible-matter contribution, consistent with the observed range across galaxy and cluster scales. The spatial variation of this enhancement, largest in the outskirts where local gravity is weakest and negligible in the inner regions where local gravity dominates, naturally produces the observed dark-matter halo profile shape. This is not an assumed NFW profile; it is the interference pattern of the coherent mesh superposition, arising from the same physics that produces the rotation-curve shape, with one fewer free parameter than the NFW fit.</w:t>
      </w:r>
    </w:p>
    <w:p>
      <w:pPr>
        <w:pStyle w:val="Heading2"/>
        <w:spacing w:before="0" w:after="120" w:line="401" w:lineRule="auto"/>
        <w:ind w:firstLine="0"/>
        <w:jc w:val="left"/>
      </w:pPr>
      <w:r>
        <w:rPr>
          <w:rFonts w:ascii="Aptos" w:hAnsi="Aptos" w:cs="Aptos"/>
          <w:b/>
          <w:color w:val="000000"/>
        </w:rPr>
        <w:t>7.4 P53. Coherent Superposition Function Modifies the EFE</w:t>
      </w:r>
    </w:p>
    <w:p>
      <w:pPr>
        <w:spacing w:before="0" w:after="120" w:line="401" w:lineRule="auto"/>
        <w:ind w:firstLine="0"/>
        <w:jc w:val="left"/>
      </w:pPr>
      <w:r>
        <w:rPr>
          <w:rFonts w:ascii="Aptos" w:hAnsi="Aptos" w:cs="Aptos"/>
          <w:b w:val="0"/>
          <w:color w:val="000000"/>
        </w:rPr>
        <w:t>The second SCT modification places a coherent superposition function f around the stress-energy tensor:</w:t>
      </w:r>
    </w:p>
    <w:p>
      <w:pPr>
        <w:spacing w:before="0" w:after="120" w:line="401" w:lineRule="auto"/>
        <w:ind w:firstLine="0"/>
        <w:jc w:val="left"/>
      </w:pPr>
      <w:r>
        <w:rPr>
          <w:rFonts w:ascii="Aptos" w:hAnsi="Aptos" w:cs="Aptos"/>
          <w:b w:val="0"/>
          <w:color w:val="000000"/>
        </w:rPr>
        <w:t>G_μν  +  Λ_eff(x,t) g_μν  =  ( 8πG / c⁴ ) · f [ N(x,t), α(x,t), r ] · T_matter⁽μν⁾          (P53.1)</w:t>
      </w:r>
    </w:p>
    <w:p>
      <w:pPr>
        <w:spacing w:before="0" w:after="120" w:line="401" w:lineRule="auto"/>
        <w:ind w:firstLine="720"/>
        <w:jc w:val="both"/>
      </w:pPr>
      <w:r>
        <w:rPr>
          <w:rFonts w:ascii="Aptos" w:hAnsi="Aptos" w:cs="Aptos"/>
          <w:b w:val="0"/>
          <w:color w:val="000000"/>
        </w:rPr>
        <w:t>where N(x,t) is the number of coherently comoving sources contributing at position x and time t, α(x,t) is the velocity-coherence parameter (0 for incoherent, 1 for perfect comoving), and r is the position relative to the local mass concentration. In the limit N = 1 (a single isolated body), f = 1 and standard GR is recovered exactly. In the limit of many perfectly comoving bodies, f approaches the full constructive enhancement (approximately 5 to 10 in cluster outskirts and void boundaries; approximately 1 in inner galactic regions). This explains the observed mass-profile shape of gravitational lensing maps without requiring a dark-matter particle distribution.</w:t>
      </w:r>
    </w:p>
    <w:p>
      <w:pPr>
        <w:pStyle w:val="Heading2"/>
        <w:spacing w:before="0" w:after="120" w:line="401" w:lineRule="auto"/>
        <w:ind w:firstLine="0"/>
        <w:jc w:val="left"/>
      </w:pPr>
      <w:r>
        <w:rPr>
          <w:rFonts w:ascii="Aptos" w:hAnsi="Aptos" w:cs="Aptos"/>
          <w:b/>
          <w:color w:val="000000"/>
        </w:rPr>
        <w:t>7.5 P54. Structure Without Dark Matter Particles</w:t>
      </w:r>
    </w:p>
    <w:p>
      <w:pPr>
        <w:spacing w:before="0" w:after="120" w:line="401" w:lineRule="auto"/>
        <w:ind w:firstLine="720"/>
        <w:jc w:val="both"/>
      </w:pPr>
      <w:r>
        <w:rPr>
          <w:rFonts w:ascii="Aptos" w:hAnsi="Aptos" w:cs="Aptos"/>
          <w:b w:val="0"/>
          <w:color w:val="000000"/>
        </w:rPr>
        <w:t>Dark matter was assigned two roles in standard structure formation: providing extra gravitational attraction to explain rotation curves and velocity dispersions, and seeding the overdense regions from which the cosmic web grew before baryons could cluster. SCT addresses both through separate mechanisms already established. The constructive-superposition mechanism of P50 through P53 provides the extra effective gravity. The collision-cascade geometry of P31 through P34 produces the cosmic web directly from collision products: density enhancements at the collision boundaries, filaments along the collision axes, rotating halos from grazing geometries. No dark-matter gravitational wells are needed to seed the web, because the collision itself deposits baryon overdensities at all relevant scales simultaneously.</w:t>
      </w:r>
    </w:p>
    <w:p>
      <w:pPr>
        <w:pStyle w:val="Heading2"/>
        <w:spacing w:before="0" w:after="120" w:line="401" w:lineRule="auto"/>
        <w:ind w:firstLine="0"/>
        <w:jc w:val="left"/>
      </w:pPr>
      <w:r>
        <w:rPr>
          <w:rFonts w:ascii="Aptos" w:hAnsi="Aptos" w:cs="Aptos"/>
          <w:b/>
          <w:color w:val="000000"/>
        </w:rPr>
        <w:t>7.6 P55. Large-Scale Anomalous Structures</w:t>
      </w:r>
    </w:p>
    <w:p>
      <w:pPr>
        <w:spacing w:before="0" w:after="120" w:line="401" w:lineRule="auto"/>
        <w:ind w:firstLine="720"/>
        <w:jc w:val="both"/>
      </w:pPr>
      <w:r>
        <w:rPr>
          <w:rFonts w:ascii="Aptos" w:hAnsi="Aptos" w:cs="Aptos"/>
          <w:b w:val="0"/>
          <w:color w:val="000000"/>
        </w:rPr>
        <w:t>The first and largest collision stage deposited density perturbations at scales characteristic of the colliding pockets, of order one to a few gigaparsecs, as macroscopic density enhancements from the collision geometry. The collision geometry produces a ring-and-filament pattern: elongated structures along the collision axis and ring structures perpendicular to it, consistent with the geometry of shock-compressed shells. Using the conversion 1 Gpc = 3.26 Gly, the Big Ring at approximately 1.3 Gly in diameter (identified at z ≈ 0.8) corresponds to roughly 0.40 Gpc, and the Giant Arc at approximately 3.3 Gly (also at z ≈ 0.8) corresponds to roughly 1.0 Gpc. Both lie within the SCT-predicted band of sub-correlation-length collision-pattern features, where the upper bound on the SCT correlation length λ_max is set by the pocket diameter at first collision and is of order several gigaparsecs. The observed structures are sub-correlation features within that band, not saturations of its upper edge. In Lambda-CDM these structures are anomalies, exceeding the scale at which the cosmological principle should suppress structure formation; in SCT they are predictions. Individual regions show the geometric imprint of their specific collision history, while the cosmological principle in SCT applies to the statistical average over infinite space.</w:t>
      </w:r>
    </w:p>
    <w:p>
      <w:pPr>
        <w:pStyle w:val="Heading2"/>
        <w:spacing w:before="0" w:after="120" w:line="401" w:lineRule="auto"/>
        <w:ind w:firstLine="0"/>
        <w:jc w:val="left"/>
      </w:pPr>
      <w:r>
        <w:rPr>
          <w:rFonts w:ascii="Aptos" w:hAnsi="Aptos" w:cs="Aptos"/>
          <w:b/>
          <w:color w:val="000000"/>
        </w:rPr>
        <w:t>7.7 P56. Collision-Seeded Structure Formation (JWST Early-Galaxy Problem)</w:t>
      </w:r>
    </w:p>
    <w:p>
      <w:pPr>
        <w:spacing w:before="0" w:after="120" w:line="401" w:lineRule="auto"/>
        <w:ind w:firstLine="720"/>
        <w:jc w:val="both"/>
      </w:pPr>
      <w:r>
        <w:rPr>
          <w:rFonts w:ascii="Aptos" w:hAnsi="Aptos" w:cs="Aptos"/>
          <w:b w:val="0"/>
          <w:color w:val="000000"/>
        </w:rPr>
        <w:t>JWST observations have revealed massive, apparently mature galaxies at redshifts z &gt; 10, corresponding to cosmic ages of less than approximately 500 million years. Standard hierarchical structure formation predicts that such massive objects cannot have assembled on these timescales from the density perturbations available in Lambda-CDM. SCT addresses this through two mechanisms: (i) residual clumps from the collision-boundary regions, with overdensity ratios δ_clump ≈ 10 to 100 relative to the background, collapse under gravity on timescales of order 3 × 10⁵ years, producing compact massive objects long before the first stellar population forms in Lambda-CDM; and (ii) the angular momentum inherited from the collision provides a centrifugal barrier that organizes collapsing gas into compact, rapidly rotating early galaxies with higher efficiency than the random tidal torquing of standard models.</w:t>
      </w:r>
    </w:p>
    <w:p>
      <w:pPr>
        <w:pStyle w:val="Heading2"/>
        <w:spacing w:before="0" w:after="120" w:line="401" w:lineRule="auto"/>
        <w:ind w:firstLine="0"/>
        <w:jc w:val="left"/>
      </w:pPr>
      <w:r>
        <w:rPr>
          <w:rFonts w:ascii="Aptos" w:hAnsi="Aptos" w:cs="Aptos"/>
          <w:b/>
          <w:color w:val="000000"/>
        </w:rPr>
        <w:t>7.8 P57. Large-Scale Structure Alignment</w:t>
      </w:r>
    </w:p>
    <w:p>
      <w:pPr>
        <w:spacing w:before="0" w:after="120" w:line="401" w:lineRule="auto"/>
        <w:ind w:firstLine="720"/>
        <w:jc w:val="both"/>
      </w:pPr>
      <w:r>
        <w:rPr>
          <w:rFonts w:ascii="Aptos" w:hAnsi="Aptos" w:cs="Aptos"/>
          <w:b w:val="0"/>
          <w:color w:val="000000"/>
        </w:rPr>
        <w:t>The combined action of angular-momentum inheritance (P32) and coherent-mesh superposition (P50 through P53) predicts large-scale alignment of structure orientations. Filament axes, galaxy spin axes, and cluster major axes show coherent alignment over scales of 100 megaparsecs to several gigaparsecs, with alignment strength scaling with the angular-momentum coherence axis of the parent collision. Existing surveys already report alignment signals exceeding tidal-torque predictions; SCT predicts the alignment direction to coincide with the inferred large-scale angular-momentum axis of our pocket and to be cross-correlated with the CMB-dipole direction (see P64).</w:t>
      </w:r>
    </w:p>
    <w:p>
      <w:pPr>
        <w:pStyle w:val="Heading1"/>
        <w:spacing w:before="0" w:after="120" w:line="401" w:lineRule="auto"/>
        <w:ind w:firstLine="0"/>
        <w:jc w:val="left"/>
      </w:pPr>
      <w:r>
        <w:rPr>
          <w:rFonts w:ascii="Aptos" w:hAnsi="Aptos" w:cs="Aptos"/>
          <w:b/>
          <w:color w:val="000000"/>
        </w:rPr>
        <w:t>8. Our Place in the Universe (P58 through P69)</w:t>
      </w:r>
    </w:p>
    <w:p>
      <w:pPr>
        <w:spacing w:before="0" w:after="120" w:line="401" w:lineRule="auto"/>
        <w:ind w:firstLine="720"/>
        <w:jc w:val="both"/>
      </w:pPr>
      <w:r>
        <w:rPr>
          <w:rFonts w:ascii="Aptos" w:hAnsi="Aptos" w:cs="Aptos"/>
          <w:b w:val="0"/>
          <w:color w:val="000000"/>
        </w:rPr>
        <w:t>The tensor mesh that provides the dark-energy mechanism (Section 5) and the dark-matter mechanism (Section 7) is not an abstraction; it is physically populated by actual pockets at each tier of the hierarchy above our observable patch. This section identifies that physical content, develops its observational consequences, presents the three coherent modifications of the Einstein field equations that the 69-premise chain requires, and concludes with the conceptual shift and structural axiom that close the framework.</w:t>
      </w:r>
    </w:p>
    <w:p>
      <w:pPr>
        <w:pStyle w:val="Heading2"/>
        <w:spacing w:before="0" w:after="120" w:line="401" w:lineRule="auto"/>
        <w:ind w:firstLine="0"/>
        <w:jc w:val="left"/>
      </w:pPr>
      <w:r>
        <w:rPr>
          <w:rFonts w:ascii="Aptos" w:hAnsi="Aptos" w:cs="Aptos"/>
          <w:b/>
          <w:color w:val="000000"/>
        </w:rPr>
        <w:t>8.1 Sibling and Cousin Pockets in the Pocket Family (P58 through P64)</w:t>
      </w:r>
    </w:p>
    <w:p>
      <w:pPr>
        <w:pStyle w:val="Heading3"/>
        <w:spacing w:before="0" w:after="120" w:line="401" w:lineRule="auto"/>
        <w:ind w:firstLine="0"/>
        <w:jc w:val="left"/>
      </w:pPr>
      <w:r>
        <w:rPr>
          <w:rFonts w:ascii="Aptos" w:hAnsi="Aptos" w:cs="Aptos"/>
          <w:b/>
          <w:color w:val="000000"/>
        </w:rPr>
        <w:t>8.1.1 P58. Sibling Pocket Probability</w:t>
      </w:r>
    </w:p>
    <w:p>
      <w:pPr>
        <w:spacing w:before="0" w:after="120" w:line="401" w:lineRule="auto"/>
        <w:ind w:firstLine="720"/>
        <w:jc w:val="both"/>
      </w:pPr>
      <w:r>
        <w:rPr>
          <w:rFonts w:ascii="Aptos" w:hAnsi="Aptos" w:cs="Aptos"/>
          <w:b w:val="0"/>
          <w:color w:val="000000"/>
        </w:rPr>
        <w:t>Material outside the primary collision-overlap volume also receives momentum kicks from the propagating shock and fragments into daughter clumps under the collision’s angular momentum. These are sibling pockets: created by the same event, inheriting the same J vector, evolving in the gravitational field of our patch and each other. The probability that the collision geometry was so precisely head-on that it produced only our pocket with no significant sibling material requires impact parameter b less than b_iso ≈ 0.05 R_min, giving:</w:t>
      </w:r>
    </w:p>
    <w:p>
      <w:pPr>
        <w:spacing w:before="0" w:after="120" w:line="401" w:lineRule="auto"/>
        <w:ind w:firstLine="0"/>
        <w:jc w:val="left"/>
      </w:pPr>
      <w:r>
        <w:rPr>
          <w:rFonts w:ascii="Aptos" w:hAnsi="Aptos" w:cs="Aptos"/>
          <w:b w:val="0"/>
          <w:color w:val="000000"/>
        </w:rPr>
        <w:t>P( isolated creation )  ≈  ( 0.05 )²  ≈  0.25 %     ( ≈ 1 in 400 )          (P58.1)</w:t>
      </w:r>
    </w:p>
    <w:p>
      <w:pPr>
        <w:spacing w:before="0" w:after="120" w:line="401" w:lineRule="auto"/>
        <w:ind w:firstLine="720"/>
        <w:jc w:val="both"/>
      </w:pPr>
      <w:r>
        <w:rPr>
          <w:rFonts w:ascii="Aptos" w:hAnsi="Aptos" w:cs="Aptos"/>
          <w:b w:val="0"/>
          <w:color w:val="000000"/>
        </w:rPr>
        <w:t>Isolated creation is not forbidden; it is rare. The expected generic outcome is a system of multiple sibling pockets, and any observational search for sibling influence is searching for the statistically expected case.</w:t>
      </w:r>
    </w:p>
    <w:p>
      <w:pPr>
        <w:pStyle w:val="Heading3"/>
        <w:spacing w:before="0" w:after="120" w:line="401" w:lineRule="auto"/>
        <w:ind w:firstLine="0"/>
        <w:jc w:val="left"/>
      </w:pPr>
      <w:r>
        <w:rPr>
          <w:rFonts w:ascii="Aptos" w:hAnsi="Aptos" w:cs="Aptos"/>
          <w:b/>
          <w:color w:val="000000"/>
        </w:rPr>
        <w:t>8.1.2 P59. Multi-Pocket Gravitationally Coupled System</w:t>
      </w:r>
    </w:p>
    <w:p>
      <w:pPr>
        <w:spacing w:before="0" w:after="120" w:line="401" w:lineRule="auto"/>
        <w:ind w:firstLine="720"/>
        <w:jc w:val="both"/>
      </w:pPr>
      <w:r>
        <w:rPr>
          <w:rFonts w:ascii="Aptos" w:hAnsi="Aptos" w:cs="Aptos"/>
          <w:b w:val="0"/>
          <w:color w:val="000000"/>
        </w:rPr>
        <w:t>Our patch is therefore not an isolated FLRW universe; it is one component of a multi-pocket gravitationally coupled system. The framework gravitational equations of motion for our patch must include the influence of sibling and parent-frame mesh contributions, although these are typically perturbative corrections to the leading FLRW behavior on intra-pocket scales.</w:t>
      </w:r>
    </w:p>
    <w:p>
      <w:pPr>
        <w:pStyle w:val="Heading3"/>
        <w:spacing w:before="0" w:after="120" w:line="401" w:lineRule="auto"/>
        <w:ind w:firstLine="0"/>
        <w:jc w:val="left"/>
      </w:pPr>
      <w:r>
        <w:rPr>
          <w:rFonts w:ascii="Aptos" w:hAnsi="Aptos" w:cs="Aptos"/>
          <w:b/>
          <w:color w:val="000000"/>
        </w:rPr>
        <w:t>8.1.3 P60. Sibling Pockets in the Shared Parent Frame</w:t>
      </w:r>
    </w:p>
    <w:p>
      <w:pPr>
        <w:spacing w:before="0" w:after="120" w:line="401" w:lineRule="auto"/>
        <w:ind w:firstLine="720"/>
        <w:jc w:val="both"/>
      </w:pPr>
      <w:r>
        <w:rPr>
          <w:rFonts w:ascii="Aptos" w:hAnsi="Aptos" w:cs="Aptos"/>
          <w:b w:val="0"/>
          <w:color w:val="000000"/>
        </w:rPr>
        <w:t>Sibling pockets share our parent comoving frame because momentum conservation in the cascade means all daughter fragments received bulk velocities in the grandparent frame differing from each other by at most v_rel(final)/c rather than the original v_rel(0) ≈ 10c. All siblings therefore comove at the grandparent level. For typical sibling separations of d_sibling ≈ 1 to 2 gigaparsecs and effective Hubble parameter H_eff ≈ H₀:</w:t>
      </w:r>
    </w:p>
    <w:p>
      <w:pPr>
        <w:spacing w:before="0" w:after="120" w:line="401" w:lineRule="auto"/>
        <w:ind w:firstLine="0"/>
        <w:jc w:val="left"/>
      </w:pPr>
      <w:r>
        <w:rPr>
          <w:rFonts w:ascii="Aptos" w:hAnsi="Aptos" w:cs="Aptos"/>
          <w:b w:val="0"/>
          <w:color w:val="000000"/>
        </w:rPr>
        <w:t>v_recession  ≈  H₀  ·  d_sibling  ≈  0.23 c    to    0.47 c          (P60.1)</w:t>
      </w:r>
    </w:p>
    <w:p>
      <w:pPr>
        <w:spacing w:before="0" w:after="120" w:line="401" w:lineRule="auto"/>
        <w:ind w:firstLine="720"/>
        <w:jc w:val="both"/>
      </w:pPr>
      <w:r>
        <w:rPr>
          <w:rFonts w:ascii="Aptos" w:hAnsi="Aptos" w:cs="Aptos"/>
          <w:b w:val="0"/>
          <w:color w:val="000000"/>
        </w:rPr>
        <w:t>Subluminal recession means the nearest siblings are within our Hubble sphere and in principle detectable through their gravitational influence. Siblings share our Λ_eff variation; any temporal change in the expansion rate affecting our pocket affects our siblings in a correlated way. This produces a specific large-scale-structure correlation at approximately 1 gigaparsec scales with no Lambda-CDM analog. Large-scale bulk flows, CMB large-angle anomalies (the quadrupole suppression, the octupole-dipole alignment), and correlated expansion-rate variations at gigaparsec scales are all predicted signatures of sibling gravitational influence.</w:t>
      </w:r>
    </w:p>
    <w:p>
      <w:pPr>
        <w:pStyle w:val="Heading3"/>
        <w:spacing w:before="0" w:after="120" w:line="401" w:lineRule="auto"/>
        <w:ind w:firstLine="0"/>
        <w:jc w:val="left"/>
      </w:pPr>
      <w:r>
        <w:rPr>
          <w:rFonts w:ascii="Aptos" w:hAnsi="Aptos" w:cs="Aptos"/>
          <w:b/>
          <w:color w:val="000000"/>
        </w:rPr>
        <w:t>8.1.4 P61. Cousin Pockets at Higher Hierarchy Tiers</w:t>
      </w:r>
    </w:p>
    <w:p>
      <w:pPr>
        <w:spacing w:before="0" w:after="120" w:line="401" w:lineRule="auto"/>
        <w:ind w:firstLine="720"/>
        <w:jc w:val="both"/>
      </w:pPr>
      <w:r>
        <w:rPr>
          <w:rFonts w:ascii="Aptos" w:hAnsi="Aptos" w:cs="Aptos"/>
          <w:b w:val="0"/>
          <w:color w:val="000000"/>
        </w:rPr>
        <w:t>Higher-order relatives, cousins from grandparent collisions at separations of order 10 to 20 gigaparsecs, contribute progressively smaller gravitational corrections. Each successive tier is more distant and more weakly coupled.</w:t>
      </w:r>
    </w:p>
    <w:p>
      <w:pPr>
        <w:pStyle w:val="Heading3"/>
        <w:spacing w:before="0" w:after="120" w:line="401" w:lineRule="auto"/>
        <w:ind w:firstLine="0"/>
        <w:jc w:val="left"/>
      </w:pPr>
      <w:r>
        <w:rPr>
          <w:rFonts w:ascii="Aptos" w:hAnsi="Aptos" w:cs="Aptos"/>
          <w:b/>
          <w:color w:val="000000"/>
        </w:rPr>
        <w:t>8.1.5 P62. Convergent Mesh Sum</w:t>
      </w:r>
    </w:p>
    <w:p>
      <w:pPr>
        <w:spacing w:before="0" w:after="120" w:line="401" w:lineRule="auto"/>
        <w:ind w:firstLine="720"/>
        <w:jc w:val="both"/>
      </w:pPr>
      <w:r>
        <w:rPr>
          <w:rFonts w:ascii="Aptos" w:hAnsi="Aptos" w:cs="Aptos"/>
          <w:b w:val="0"/>
          <w:color w:val="000000"/>
        </w:rPr>
        <w:t>The sum over higher-tier relatives converges rapidly. The dark-matter signal is dominated by the nearest two or three tiers and is insensitive to unknown higher-tier details. This makes SCT’s dark-matter predictions robust against uncertainty in the distant hierarchy structure.</w:t>
      </w:r>
    </w:p>
    <w:p>
      <w:pPr>
        <w:pStyle w:val="Heading3"/>
        <w:spacing w:before="0" w:after="120" w:line="401" w:lineRule="auto"/>
        <w:ind w:firstLine="0"/>
        <w:jc w:val="left"/>
      </w:pPr>
      <w:r>
        <w:rPr>
          <w:rFonts w:ascii="Aptos" w:hAnsi="Aptos" w:cs="Aptos"/>
          <w:b/>
          <w:color w:val="000000"/>
        </w:rPr>
        <w:t>8.1.6 P63. Residual Frame Velocity from Collision Geometry</w:t>
      </w:r>
    </w:p>
    <w:p>
      <w:pPr>
        <w:spacing w:before="0" w:after="120" w:line="401" w:lineRule="auto"/>
        <w:ind w:firstLine="0"/>
        <w:jc w:val="left"/>
      </w:pPr>
      <w:r>
        <w:rPr>
          <w:rFonts w:ascii="Aptos" w:hAnsi="Aptos" w:cs="Aptos"/>
          <w:b w:val="0"/>
          <w:color w:val="000000"/>
        </w:rPr>
        <w:t>Our pocket has a residual bulk velocity within its parent frame set by the collision geometry:</w:t>
      </w:r>
    </w:p>
    <w:p>
      <w:pPr>
        <w:spacing w:before="0" w:after="120" w:line="401" w:lineRule="auto"/>
        <w:ind w:firstLine="0"/>
        <w:jc w:val="left"/>
      </w:pPr>
      <w:r>
        <w:rPr>
          <w:rFonts w:ascii="Aptos" w:hAnsi="Aptos" w:cs="Aptos"/>
          <w:b w:val="0"/>
          <w:color w:val="000000"/>
        </w:rPr>
        <w:t>v_frame  ≈  v_rel(final)  ×  ( b / R_min )          (P63.1)</w:t>
      </w:r>
    </w:p>
    <w:p>
      <w:pPr>
        <w:spacing w:before="0" w:after="120" w:line="401" w:lineRule="auto"/>
        <w:ind w:firstLine="0"/>
        <w:jc w:val="left"/>
      </w:pPr>
      <w:r>
        <w:rPr>
          <w:rFonts w:ascii="Aptos" w:hAnsi="Aptos" w:cs="Aptos"/>
          <w:b w:val="0"/>
          <w:color w:val="000000"/>
        </w:rPr>
        <w:t>The observed CMB dipole of 369 km/s constrains the combination of impact parameter and final relative velocity, providing one observational handle on the geometry of the parent collision.</w:t>
      </w:r>
    </w:p>
    <w:p>
      <w:pPr>
        <w:pStyle w:val="Heading3"/>
        <w:spacing w:before="0" w:after="120" w:line="401" w:lineRule="auto"/>
        <w:ind w:firstLine="0"/>
        <w:jc w:val="left"/>
      </w:pPr>
      <w:r>
        <w:rPr>
          <w:rFonts w:ascii="Aptos" w:hAnsi="Aptos" w:cs="Aptos"/>
          <w:b/>
          <w:color w:val="000000"/>
        </w:rPr>
        <w:t>8.1.7 P64. CMB Dipole Perpendicular to Angular-Momentum Axis</w:t>
      </w:r>
    </w:p>
    <w:p>
      <w:pPr>
        <w:spacing w:before="0" w:after="120" w:line="401" w:lineRule="auto"/>
        <w:ind w:firstLine="720"/>
        <w:jc w:val="both"/>
      </w:pPr>
      <w:r>
        <w:rPr>
          <w:rFonts w:ascii="Aptos" w:hAnsi="Aptos" w:cs="Aptos"/>
          <w:b w:val="0"/>
          <w:color w:val="000000"/>
        </w:rPr>
        <w:t>The CMB dipole direction is predicted by SCT to be approximately perpendicular to the large-scale angular-momentum coherence axis. The reason is geometric: the residual frame velocity is parallel to the impact-parameter vector, and the angular-momentum vector is perpendicular to the impact parameter:</w:t>
      </w:r>
    </w:p>
    <w:p>
      <w:pPr>
        <w:spacing w:before="0" w:after="120" w:line="401" w:lineRule="auto"/>
        <w:ind w:firstLine="0"/>
        <w:jc w:val="left"/>
      </w:pPr>
      <w:r>
        <w:rPr>
          <w:rFonts w:ascii="Aptos" w:hAnsi="Aptos" w:cs="Aptos"/>
          <w:b w:val="0"/>
          <w:color w:val="000000"/>
        </w:rPr>
        <w:t>J  =  μ ( b × v_rel )       ⇒       v_frame ∥ b   ⇒   v_frame ⊥ J          (P64.1)</w:t>
      </w:r>
    </w:p>
    <w:p>
      <w:pPr>
        <w:spacing w:before="0" w:after="120" w:line="401" w:lineRule="auto"/>
        <w:ind w:firstLine="0"/>
        <w:jc w:val="left"/>
      </w:pPr>
      <w:r>
        <w:rPr>
          <w:rFonts w:ascii="Aptos" w:hAnsi="Aptos" w:cs="Aptos"/>
          <w:b w:val="0"/>
          <w:color w:val="000000"/>
        </w:rPr>
        <w:t>This geometric cross-check, CMB-dipole direction versus quasar-polarization-alignment axis, is a specific testable SCT prediction requiring only comparison of known observational quantities.</w:t>
      </w:r>
    </w:p>
    <w:p>
      <w:pPr>
        <w:pStyle w:val="Heading2"/>
        <w:spacing w:before="0" w:after="120" w:line="401" w:lineRule="auto"/>
        <w:ind w:firstLine="0"/>
        <w:jc w:val="left"/>
      </w:pPr>
      <w:r>
        <w:rPr>
          <w:rFonts w:ascii="Aptos" w:hAnsi="Aptos" w:cs="Aptos"/>
          <w:b/>
          <w:color w:val="000000"/>
        </w:rPr>
        <w:t>8.2 The Unified Field Equation and Three EFE Modifications (P65 through P67)</w:t>
      </w:r>
    </w:p>
    <w:p>
      <w:pPr>
        <w:pStyle w:val="Heading3"/>
        <w:spacing w:before="0" w:after="120" w:line="401" w:lineRule="auto"/>
        <w:ind w:firstLine="0"/>
        <w:jc w:val="left"/>
      </w:pPr>
      <w:r>
        <w:rPr>
          <w:rFonts w:ascii="Aptos" w:hAnsi="Aptos" w:cs="Aptos"/>
          <w:b/>
          <w:color w:val="000000"/>
        </w:rPr>
        <w:t>8.2.1 P65. Unified EFE Structure with Three Modifications</w:t>
      </w:r>
    </w:p>
    <w:p>
      <w:pPr>
        <w:spacing w:before="0" w:after="120" w:line="401" w:lineRule="auto"/>
        <w:ind w:firstLine="720"/>
        <w:jc w:val="both"/>
      </w:pPr>
      <w:r>
        <w:rPr>
          <w:rFonts w:ascii="Aptos" w:hAnsi="Aptos" w:cs="Aptos"/>
          <w:b w:val="0"/>
          <w:color w:val="000000"/>
        </w:rPr>
        <w:t>SCT proposes three modifications of the Einstein field equations, each operating at a distinct physical scale, each reducing to the standard result in the appropriate limit, and together constituting a coherent generalization of GR that does not replace it. The three modifications are: (i) a dynamical cosmological ratio Λ_eff (P17), (ii) a coherent-superposition function f around T⁽μν⁾ (P53), and (iii) a QCD-derived lower-bound domain specifier (P66). Each is required by the physics established in the prior premises; none is introduced ad hoc.</w:t>
      </w:r>
    </w:p>
    <w:p>
      <w:pPr>
        <w:pStyle w:val="Heading3"/>
        <w:spacing w:before="0" w:after="120" w:line="401" w:lineRule="auto"/>
        <w:ind w:firstLine="0"/>
        <w:jc w:val="left"/>
      </w:pPr>
      <w:r>
        <w:rPr>
          <w:rFonts w:ascii="Aptos" w:hAnsi="Aptos" w:cs="Aptos"/>
          <w:b/>
          <w:color w:val="000000"/>
        </w:rPr>
        <w:t>8.2.2 P66. QCD Domain Boundary at r = 0.08 fm</w:t>
      </w:r>
    </w:p>
    <w:p>
      <w:pPr>
        <w:spacing w:before="0" w:after="120" w:line="401" w:lineRule="auto"/>
        <w:ind w:firstLine="720"/>
        <w:jc w:val="both"/>
      </w:pPr>
      <w:r>
        <w:rPr>
          <w:rFonts w:ascii="Aptos" w:hAnsi="Aptos" w:cs="Aptos"/>
          <w:b w:val="0"/>
          <w:color w:val="000000"/>
        </w:rPr>
        <w:t>The domain specifier r ≥ 0.08 fm declares the lower boundary of GR’s domain of validity. This is not an ad hoc cutoff; it is the scale at which lattice QCD shows quark degeneracy pressure growing faster than gravitational pressure, providing stability against further collapse. At densities above approximately 5 to 10 times nuclear saturation density (n₀ ≈ 0.16 fm⁻³), the ultra-relativistic degenerate-Fermi pressure is:</w:t>
      </w:r>
    </w:p>
    <w:p>
      <w:pPr>
        <w:spacing w:before="0" w:after="120" w:line="401" w:lineRule="auto"/>
        <w:ind w:firstLine="0"/>
        <w:jc w:val="left"/>
      </w:pPr>
      <w:r>
        <w:rPr>
          <w:rFonts w:ascii="Aptos" w:hAnsi="Aptos" w:cs="Aptos"/>
          <w:b w:val="0"/>
          <w:color w:val="000000"/>
        </w:rPr>
        <w:t>P_deg  =  ( ħc / 4 ) · ( 3π² )¹ᐟ³ · n_q⁴ᐟ³          (P66.1)</w:t>
      </w:r>
    </w:p>
    <w:p>
      <w:pPr>
        <w:spacing w:before="0" w:after="120" w:line="401" w:lineRule="auto"/>
        <w:ind w:firstLine="720"/>
        <w:jc w:val="both"/>
      </w:pPr>
      <w:r>
        <w:rPr>
          <w:rFonts w:ascii="Aptos" w:hAnsi="Aptos" w:cs="Aptos"/>
          <w:b w:val="0"/>
          <w:color w:val="000000"/>
        </w:rPr>
        <w:t>which is the exact result for a massless degenerate Fermi gas of a single spin-½ species (degeneracy g = 2). For general degeneracy g at fixed total number density the coefficient scales as (2/g)¹ᐟ³, so the quark-matter expression carries g = 2 N_c N_f with the corresponding factor. This pressure grows faster than the Newtonian gravitational pressure for sufficiently stiff equations of state, preventing singularity formation in the regime to which it applies. Below 0.08 fm, GR is no longer the description in use; SCT instead asserts a stable compact polyquark interior at the centers of what GR would describe as black holes. The polyquark interior is an SCT model that replaces GR there, not a GR result; the substrate-level derivation is the subject of subsequent papers in the series. The interior state is in principle distinguishable through the gravitational-wave signatures of compact-binary mergers. Singularities are not a prediction of physics; they are the signal that a model has been carried outside its domain of validity.</w:t>
      </w:r>
    </w:p>
    <w:p>
      <w:pPr>
        <w:pStyle w:val="Heading3"/>
        <w:spacing w:before="0" w:after="120" w:line="401" w:lineRule="auto"/>
        <w:ind w:firstLine="0"/>
        <w:jc w:val="left"/>
      </w:pPr>
      <w:r>
        <w:rPr>
          <w:rFonts w:ascii="Aptos" w:hAnsi="Aptos" w:cs="Aptos"/>
          <w:b/>
          <w:color w:val="000000"/>
        </w:rPr>
        <w:t>8.2.3 P67. The Complete Unified Field Equation</w:t>
      </w:r>
    </w:p>
    <w:p>
      <w:pPr>
        <w:spacing w:before="0" w:after="120" w:line="401" w:lineRule="auto"/>
        <w:ind w:firstLine="0"/>
        <w:jc w:val="left"/>
      </w:pPr>
      <w:r>
        <w:rPr>
          <w:rFonts w:ascii="Aptos" w:hAnsi="Aptos" w:cs="Aptos"/>
          <w:b w:val="0"/>
          <w:color w:val="000000"/>
        </w:rPr>
        <w:t>Combining the three modifications, the complete unified field equation of SCT is:</w:t>
      </w:r>
    </w:p>
    <w:p>
      <w:pPr>
        <w:spacing w:before="0" w:after="120" w:line="401" w:lineRule="auto"/>
        <w:ind w:firstLine="0"/>
        <w:jc w:val="left"/>
      </w:pPr>
      <w:r>
        <w:rPr>
          <w:rFonts w:ascii="Aptos" w:hAnsi="Aptos" w:cs="Aptos"/>
          <w:b w:val="0"/>
          <w:color w:val="000000"/>
        </w:rPr>
        <w:t>[ 0.08 fm  ≤  r ]  :    G_μν  +  Λ_eff(x,t) g_μν  =  ( 8πG / c⁴ ) · f [ N , α , r ] · T_matter⁽μν⁾          (P67.1)</w:t>
      </w:r>
    </w:p>
    <w:p>
      <w:pPr>
        <w:spacing w:before="0" w:after="120" w:line="401" w:lineRule="auto"/>
        <w:ind w:firstLine="0"/>
        <w:jc w:val="left"/>
      </w:pPr>
      <w:r>
        <w:rPr>
          <w:rFonts w:ascii="Aptos" w:hAnsi="Aptos" w:cs="Aptos"/>
          <w:b w:val="0"/>
          <w:color w:val="000000"/>
        </w:rPr>
        <w:t>Three modifications, all that the 69-premise chain requires, bring GR into closer alignment with the universe P1 through P66 describes.</w:t>
      </w:r>
    </w:p>
    <w:p>
      <w:pPr>
        <w:spacing w:before="0" w:after="120" w:line="401" w:lineRule="auto"/>
        <w:ind w:firstLine="0"/>
        <w:jc w:val="left"/>
      </w:pPr>
      <w:r>
        <w:rPr>
          <w:rFonts w:ascii="Aptos" w:hAnsi="Aptos" w:cs="Aptos"/>
          <w:b w:val="0"/>
          <w:color w:val="000000"/>
        </w:rPr>
        <w:t xml:space="preserve">Recovery of standard results in each limit. </w:t>
      </w:r>
    </w:p>
    <w:tbl>
      <w:tblPr>
        <w:tblStyle w:val="TableGrid0"/>
        <w:tblW w:type="dxa" w:w="9360"/>
        <w:tblLook w:firstColumn="1" w:firstRow="1" w:lastColumn="0" w:lastRow="0" w:noHBand="0" w:noVBand="1" w:val="04A0"/>
        <w:jc w:val="center"/>
        <w:tblLayout w:type="fixed"/>
      </w:tblPr>
      <w:tblGrid>
        <w:gridCol w:w="2777"/>
        <w:gridCol w:w="3093"/>
        <w:gridCol w:w="3490"/>
      </w:tblGrid>
      <w:tr>
        <w:tc>
          <w:tcPr>
            <w:tcW w:type="dxa" w:w="3120"/>
            <w:shd w:val="clear" w:color="auto" w:fill="D6E4F0"/>
          </w:tcPr>
          <w:p>
            <w:r>
              <w:rPr>
                <w:rFonts w:ascii="Aptos" w:hAnsi="Aptos" w:cs="Aptos"/>
                <w:color w:val="000000"/>
                <w:sz w:val="18"/>
              </w:rPr>
              <w:t>Physical Scale</w:t>
            </w:r>
          </w:p>
        </w:tc>
        <w:tc>
          <w:tcPr>
            <w:tcW w:type="dxa" w:w="3120"/>
            <w:shd w:val="clear" w:color="auto" w:fill="D6E4F0"/>
          </w:tcPr>
          <w:p>
            <w:r>
              <w:rPr>
                <w:rFonts w:ascii="Aptos" w:hAnsi="Aptos" w:cs="Aptos"/>
                <w:color w:val="000000"/>
                <w:sz w:val="18"/>
              </w:rPr>
              <w:t>SCT Limit</w:t>
            </w:r>
          </w:p>
        </w:tc>
        <w:tc>
          <w:tcPr>
            <w:tcW w:type="dxa" w:w="3120"/>
            <w:shd w:val="clear" w:color="auto" w:fill="D6E4F0"/>
          </w:tcPr>
          <w:p>
            <w:r>
              <w:rPr>
                <w:rFonts w:ascii="Aptos" w:hAnsi="Aptos" w:cs="Aptos"/>
                <w:color w:val="000000"/>
                <w:sz w:val="18"/>
              </w:rPr>
              <w:t>Recovered Standard Result</w:t>
            </w:r>
          </w:p>
        </w:tc>
      </w:tr>
      <w:tr>
        <w:tc>
          <w:tcPr>
            <w:tcW w:type="dxa" w:w="3120"/>
            <w:shd w:val="clear" w:color="auto" w:fill="EEF4FB"/>
          </w:tcPr>
          <w:p>
            <w:r>
              <w:rPr>
                <w:rFonts w:ascii="Aptos" w:hAnsi="Aptos" w:cs="Aptos"/>
                <w:color w:val="000000"/>
                <w:sz w:val="18"/>
              </w:rPr>
              <w:t>Solar system / stellar</w:t>
            </w:r>
          </w:p>
        </w:tc>
        <w:tc>
          <w:tcPr>
            <w:tcW w:type="dxa" w:w="3120"/>
            <w:shd w:val="clear" w:color="auto" w:fill="EEF4FB"/>
          </w:tcPr>
          <w:p>
            <w:r>
              <w:rPr>
                <w:rFonts w:ascii="Aptos" w:hAnsi="Aptos" w:cs="Aptos"/>
                <w:color w:val="000000"/>
                <w:sz w:val="18"/>
              </w:rPr>
              <w:t>f → 1 ; Λ_eff → 0</w:t>
            </w:r>
          </w:p>
        </w:tc>
        <w:tc>
          <w:tcPr>
            <w:tcW w:type="dxa" w:w="3120"/>
            <w:shd w:val="clear" w:color="auto" w:fill="EEF4FB"/>
          </w:tcPr>
          <w:p>
            <w:r>
              <w:rPr>
                <w:rFonts w:ascii="Aptos" w:hAnsi="Aptos" w:cs="Aptos"/>
                <w:color w:val="000000"/>
                <w:sz w:val="18"/>
              </w:rPr>
              <w:t>Schwarzschild metric; all GR precision tests pass</w:t>
            </w:r>
          </w:p>
        </w:tc>
      </w:tr>
      <w:tr>
        <w:tc>
          <w:tcPr>
            <w:tcW w:type="dxa" w:w="3120"/>
            <w:shd w:val="clear" w:color="auto" w:fill="FFFFFF"/>
          </w:tcPr>
          <w:p>
            <w:r>
              <w:rPr>
                <w:rFonts w:ascii="Aptos" w:hAnsi="Aptos" w:cs="Aptos"/>
                <w:color w:val="000000"/>
                <w:sz w:val="18"/>
              </w:rPr>
              <w:t>Cosmological (Hubble volume)</w:t>
            </w:r>
          </w:p>
        </w:tc>
        <w:tc>
          <w:tcPr>
            <w:tcW w:type="dxa" w:w="3120"/>
            <w:shd w:val="clear" w:color="auto" w:fill="FFFFFF"/>
          </w:tcPr>
          <w:p>
            <w:r>
              <w:rPr>
                <w:rFonts w:ascii="Aptos" w:hAnsi="Aptos" w:cs="Aptos"/>
                <w:color w:val="000000"/>
                <w:sz w:val="18"/>
              </w:rPr>
              <w:t>Spatial average of Λ_eff</w:t>
            </w:r>
          </w:p>
        </w:tc>
        <w:tc>
          <w:tcPr>
            <w:tcW w:type="dxa" w:w="3120"/>
            <w:shd w:val="clear" w:color="auto" w:fill="FFFFFF"/>
          </w:tcPr>
          <w:p>
            <w:r>
              <w:rPr>
                <w:rFonts w:ascii="Aptos" w:hAnsi="Aptos" w:cs="Aptos"/>
                <w:color w:val="000000"/>
                <w:sz w:val="18"/>
              </w:rPr>
              <w:t>Friedmann equations with Λ</w:t>
            </w:r>
          </w:p>
        </w:tc>
      </w:tr>
      <w:tr>
        <w:tc>
          <w:tcPr>
            <w:tcW w:type="dxa" w:w="3120"/>
            <w:shd w:val="clear" w:color="auto" w:fill="EEF4FB"/>
          </w:tcPr>
          <w:p>
            <w:r>
              <w:rPr>
                <w:rFonts w:ascii="Aptos" w:hAnsi="Aptos" w:cs="Aptos"/>
                <w:color w:val="000000"/>
                <w:sz w:val="18"/>
              </w:rPr>
              <w:t>Sub-nuclear ( r &lt; 0.08 fm )</w:t>
            </w:r>
          </w:p>
        </w:tc>
        <w:tc>
          <w:tcPr>
            <w:tcW w:type="dxa" w:w="3120"/>
            <w:shd w:val="clear" w:color="auto" w:fill="EEF4FB"/>
          </w:tcPr>
          <w:p>
            <w:r>
              <w:rPr>
                <w:rFonts w:ascii="Aptos" w:hAnsi="Aptos" w:cs="Aptos"/>
                <w:color w:val="000000"/>
                <w:sz w:val="18"/>
              </w:rPr>
              <w:t>Outside GR domain; SCT polyquark interior applies</w:t>
            </w:r>
          </w:p>
        </w:tc>
        <w:tc>
          <w:tcPr>
            <w:tcW w:type="dxa" w:w="3120"/>
            <w:shd w:val="clear" w:color="auto" w:fill="EEF4FB"/>
          </w:tcPr>
          <w:p>
            <w:r>
              <w:rPr>
                <w:rFonts w:ascii="Aptos" w:hAnsi="Aptos" w:cs="Aptos"/>
                <w:color w:val="000000"/>
                <w:sz w:val="18"/>
              </w:rPr>
              <w:t>Stable compact polyquark state replaces the GR singularity (SCT model, not a GR limit)</w:t>
            </w:r>
          </w:p>
        </w:tc>
      </w:tr>
    </w:tbl>
    <w:p>
      <w:pPr>
        <w:spacing w:before="0" w:after="120" w:line="401" w:lineRule="auto"/>
        <w:ind w:firstLine="720"/>
        <w:jc w:val="both"/>
      </w:pPr>
      <w:r>
        <w:rPr>
          <w:rFonts w:ascii="Aptos" w:hAnsi="Aptos" w:cs="Aptos"/>
          <w:b w:val="0"/>
          <w:color w:val="000000"/>
        </w:rPr>
        <w:t>Table 1. Recovery of standard GR results in each modification’s appropriate limit.</w:t>
      </w:r>
    </w:p>
    <w:p>
      <w:pPr>
        <w:pStyle w:val="Heading2"/>
        <w:spacing w:before="0" w:after="120" w:line="401" w:lineRule="auto"/>
        <w:ind w:firstLine="0"/>
        <w:jc w:val="left"/>
      </w:pPr>
      <w:r>
        <w:rPr>
          <w:rFonts w:ascii="Aptos" w:hAnsi="Aptos" w:cs="Aptos"/>
          <w:b/>
          <w:color w:val="000000"/>
        </w:rPr>
        <w:t>8.3 Conceptual Shift and Structural Axiom (P68 and P69)</w:t>
      </w:r>
    </w:p>
    <w:p>
      <w:pPr>
        <w:pStyle w:val="Heading3"/>
        <w:spacing w:before="0" w:after="120" w:line="401" w:lineRule="auto"/>
        <w:ind w:firstLine="0"/>
        <w:jc w:val="left"/>
      </w:pPr>
      <w:r>
        <w:rPr>
          <w:rFonts w:ascii="Aptos" w:hAnsi="Aptos" w:cs="Aptos"/>
          <w:b/>
          <w:color w:val="000000"/>
        </w:rPr>
        <w:t>8.3.1 P68. Key Conceptual Shift</w:t>
      </w:r>
    </w:p>
    <w:p>
      <w:pPr>
        <w:spacing w:before="0" w:after="120" w:line="401" w:lineRule="auto"/>
        <w:ind w:firstLine="720"/>
        <w:jc w:val="both"/>
      </w:pPr>
      <w:r>
        <w:rPr>
          <w:rFonts w:ascii="Aptos" w:hAnsi="Aptos" w:cs="Aptos"/>
          <w:b w:val="0"/>
          <w:color w:val="000000"/>
        </w:rPr>
        <w:t>The central conceptual shift of SCT is from universe-as-object (with particles, fields, dark matter, and dark energy) to universe-as-structure-and-geometry (nested frames, collision sequences, gravitational superposition). Observables emerge from structural dynamics, not from exotic substance. This is the Kuhnian shift the framework proposes: the explanatory burden moves from new entities to new attention to the structure of the existing entities.</w:t>
      </w:r>
    </w:p>
    <w:p>
      <w:pPr>
        <w:pStyle w:val="Heading3"/>
        <w:spacing w:before="0" w:after="120" w:line="401" w:lineRule="auto"/>
        <w:ind w:firstLine="0"/>
        <w:jc w:val="left"/>
      </w:pPr>
      <w:r>
        <w:rPr>
          <w:rFonts w:ascii="Aptos" w:hAnsi="Aptos" w:cs="Aptos"/>
          <w:b/>
          <w:color w:val="000000"/>
        </w:rPr>
        <w:t>8.3.2 P69. Unbounded Nested Hierarchy from the Einstein Field Equations</w:t>
      </w:r>
    </w:p>
    <w:p>
      <w:pPr>
        <w:spacing w:before="0" w:after="120" w:line="401" w:lineRule="auto"/>
        <w:ind w:firstLine="720"/>
        <w:jc w:val="both"/>
      </w:pPr>
      <w:r>
        <w:rPr>
          <w:rFonts w:ascii="Aptos" w:hAnsi="Aptos" w:cs="Aptos"/>
          <w:b w:val="0"/>
          <w:color w:val="000000"/>
        </w:rPr>
        <w:t>An unbounded hierarchy of nested comoving frames follows from applying Einstein’s field equations, which contain no preferred length scale, to an unbounded matter distribution. At each scale, the virial closure</w:t>
      </w:r>
    </w:p>
    <w:p>
      <w:pPr>
        <w:spacing w:before="0" w:after="120" w:line="401" w:lineRule="auto"/>
        <w:ind w:firstLine="0"/>
        <w:jc w:val="left"/>
      </w:pPr>
      <w:r>
        <w:rPr>
          <w:rFonts w:ascii="Aptos" w:hAnsi="Aptos" w:cs="Aptos"/>
          <w:b/>
          <w:color w:val="000000"/>
        </w:rPr>
        <w:t>2 K  +  U  =  0      ( virial condition, applied hierarchically )          (P69.1)</w:t>
      </w:r>
    </w:p>
    <w:p>
      <w:pPr>
        <w:spacing w:before="0" w:after="120" w:line="401" w:lineRule="auto"/>
        <w:ind w:firstLine="720"/>
        <w:jc w:val="both"/>
      </w:pPr>
      <w:r>
        <w:rPr>
          <w:rFonts w:ascii="Aptos" w:hAnsi="Aptos" w:cs="Aptos"/>
          <w:b w:val="0"/>
          <w:color w:val="000000"/>
        </w:rPr>
        <w:t>is the necessary condition for gravitational coherence at that tier. It is not, by itself, a sufficient condition for discreteness; the virial condition admits a continuum of self-gravitating configurations across mass scales. SCT asserts at the premises level that the observed mass ladder is nonetheless discrete, with a finite number of stable configurations per decade of mass, because two additional structural inputs select preferred scales: (i) the cascade-boundary stability conditions inherited from the collision geometry of P31 through P34, and (ii) tier-wise angular-momentum quantization induced by the carrier-condensate phase substrate. The full mechanism that converts these inputs into a discrete ladder is the subject of subsequent papers in the SCT series and is not derived here. P69 is therefore the structural axiom that underwrites the entire SCT collision architecture: the existence of pockets, of sibling and cousin pockets, of parent and grandparent frames, and of the whole hierarchical nesting that makes the rest of the framework possible. It is listed last among the premises because it is logically prior to all of them; this placement preserves the narrative ordering of P1 through P68 without disturbing their internal logic.</w:t>
      </w:r>
    </w:p>
    <w:p>
      <w:pPr>
        <w:pStyle w:val="Heading1"/>
        <w:spacing w:before="0" w:after="120" w:line="401" w:lineRule="auto"/>
        <w:ind w:firstLine="0"/>
        <w:jc w:val="left"/>
      </w:pPr>
      <w:r>
        <w:rPr>
          <w:rFonts w:ascii="Aptos" w:hAnsi="Aptos" w:cs="Aptos"/>
          <w:b/>
          <w:color w:val="000000"/>
        </w:rPr>
        <w:t>9. Falsifiable Predictions and Comparison with Lambda-CDM</w:t>
      </w:r>
    </w:p>
    <w:p>
      <w:pPr>
        <w:spacing w:before="0" w:after="120" w:line="401" w:lineRule="auto"/>
        <w:ind w:firstLine="720"/>
        <w:jc w:val="both"/>
      </w:pPr>
      <w:r>
        <w:rPr>
          <w:rFonts w:ascii="Aptos" w:hAnsi="Aptos" w:cs="Aptos"/>
          <w:b w:val="0"/>
          <w:color w:val="000000"/>
        </w:rPr>
        <w:t>A theory is only as good as its falsifiable predictions. SCT makes a range of specific predictions distinguishable from Lambda-CDM at current or near-future observational precision. These fall into seven categories, summarized in Table 2.</w:t>
      </w:r>
    </w:p>
    <w:p>
      <w:pPr>
        <w:pStyle w:val="Heading2"/>
        <w:spacing w:before="0" w:after="120" w:line="401" w:lineRule="auto"/>
        <w:ind w:firstLine="0"/>
        <w:jc w:val="left"/>
      </w:pPr>
      <w:r>
        <w:rPr>
          <w:rFonts w:ascii="Aptos" w:hAnsi="Aptos" w:cs="Aptos"/>
          <w:b/>
          <w:color w:val="000000"/>
        </w:rPr>
        <w:t>9.1 Angular-Momentum Coherence</w:t>
      </w:r>
    </w:p>
    <w:p>
      <w:pPr>
        <w:spacing w:before="0" w:after="120" w:line="401" w:lineRule="auto"/>
        <w:ind w:firstLine="720"/>
        <w:jc w:val="both"/>
      </w:pPr>
      <w:r>
        <w:rPr>
          <w:rFonts w:ascii="Aptos" w:hAnsi="Aptos" w:cs="Aptos"/>
          <w:b w:val="0"/>
          <w:color w:val="000000"/>
        </w:rPr>
        <w:t>SCT predicts coherent spin alignment across all scales simultaneously, not as a statistical tendency but as a consequence of angular-momentum inheritance from a common collision origin. Specifically: (i) galaxy spins align with filament spines at significance exceeding tidal-torque-theory predictions by 10 to 20 times; (ii) quasar polarization axes show coherent alignment over gigaparsec scales; (iii) satellite-plane co-rotation systems exhibit significance at the 99.99% level; (iv) the CMB-dipole direction is approximately perpendicular to the large-scale angular-momentum coherence axis. The first three are consistent with existing observations; the fourth is a cross-check prediction testable with current data.</w:t>
      </w:r>
    </w:p>
    <w:p>
      <w:pPr>
        <w:pStyle w:val="Heading2"/>
        <w:spacing w:before="0" w:after="120" w:line="401" w:lineRule="auto"/>
        <w:ind w:firstLine="0"/>
        <w:jc w:val="left"/>
      </w:pPr>
      <w:r>
        <w:rPr>
          <w:rFonts w:ascii="Aptos" w:hAnsi="Aptos" w:cs="Aptos"/>
          <w:b/>
          <w:color w:val="000000"/>
        </w:rPr>
        <w:t>9.2 BAO Peak Position and Matter Power Spectrum</w:t>
      </w:r>
    </w:p>
    <w:p>
      <w:pPr>
        <w:spacing w:before="0" w:after="120" w:line="401" w:lineRule="auto"/>
        <w:ind w:firstLine="720"/>
        <w:jc w:val="both"/>
      </w:pPr>
      <w:r>
        <w:rPr>
          <w:rFonts w:ascii="Aptos" w:hAnsi="Aptos" w:cs="Aptos"/>
          <w:b w:val="0"/>
          <w:color w:val="000000"/>
        </w:rPr>
        <w:t>The absence of CDM in the pre-recombination photon-baryon fluid increases the sound speed, shifting the BAO sound horizon r_s slightly upward relative to Lambda-CDM. This shift is a specific quantitative prediction detectable at the precision level of DESI and Euclid BAO measurements. Additionally, the matter power spectrum shows excess power at k &lt; 10⁻² Mpc⁻¹ from the largest collision stages, a signature without Lambda-CDM analog.</w:t>
      </w:r>
    </w:p>
    <w:p>
      <w:pPr>
        <w:pStyle w:val="Heading2"/>
        <w:spacing w:before="0" w:after="120" w:line="401" w:lineRule="auto"/>
        <w:ind w:firstLine="0"/>
        <w:jc w:val="left"/>
      </w:pPr>
      <w:r>
        <w:rPr>
          <w:rFonts w:ascii="Aptos" w:hAnsi="Aptos" w:cs="Aptos"/>
          <w:b/>
          <w:color w:val="000000"/>
        </w:rPr>
        <w:t>9.3 Dark-Energy Equation of State Variability</w:t>
      </w:r>
    </w:p>
    <w:p>
      <w:pPr>
        <w:spacing w:before="0" w:after="120" w:line="401" w:lineRule="auto"/>
        <w:ind w:firstLine="720"/>
        <w:jc w:val="both"/>
      </w:pPr>
      <w:r>
        <w:rPr>
          <w:rFonts w:ascii="Aptos" w:hAnsi="Aptos" w:cs="Aptos"/>
          <w:b w:val="0"/>
          <w:color w:val="000000"/>
        </w:rPr>
        <w:t>Λ_eff varies spatially at approximately the one-percent level on 100 to 300 megaparsec scales. This produces three distinguishable signatures: (i) faster apparent expansion in voids relative to filaments at the one-percent level; (ii) temporal evolution of the dark-energy equation-of-state parameter w crossing below −1 (the phantom divide) over cosmological timescales without any energy-condition violation; (iii) correlated expansion-rate variations between our pocket and sibling pockets at gigaparsec separations. The Hubble tension is the current most precise manifestation of (iii).</w:t>
      </w:r>
    </w:p>
    <w:p>
      <w:pPr>
        <w:pStyle w:val="Heading2"/>
        <w:spacing w:before="0" w:after="120" w:line="401" w:lineRule="auto"/>
        <w:ind w:firstLine="0"/>
        <w:jc w:val="left"/>
      </w:pPr>
      <w:r>
        <w:rPr>
          <w:rFonts w:ascii="Aptos" w:hAnsi="Aptos" w:cs="Aptos"/>
          <w:b/>
          <w:color w:val="000000"/>
        </w:rPr>
        <w:t>9.4 Tensor-to-Scalar Ratio</w:t>
      </w:r>
    </w:p>
    <w:p>
      <w:pPr>
        <w:spacing w:before="0" w:after="120" w:line="401" w:lineRule="auto"/>
        <w:ind w:firstLine="720"/>
        <w:jc w:val="both"/>
      </w:pPr>
      <w:r>
        <w:rPr>
          <w:rFonts w:ascii="Aptos" w:hAnsi="Aptos" w:cs="Aptos"/>
          <w:b w:val="0"/>
          <w:color w:val="000000"/>
        </w:rPr>
        <w:t>SCT requires no inflationary phase and therefore predicts no inflationary gravitational-wave background. The predicted tensor-to-scalar ratio is r ≈ 0, consistent with current upper limits from Planck and BICEP/Keck but in principle distinguishable from inflation models predicting r &gt; 0.01. A confirmed detection of r significantly above zero would constitute a significant observational challenge for SCT.</w:t>
      </w:r>
    </w:p>
    <w:p>
      <w:pPr>
        <w:pStyle w:val="Heading2"/>
        <w:spacing w:before="0" w:after="120" w:line="401" w:lineRule="auto"/>
        <w:ind w:firstLine="0"/>
        <w:jc w:val="left"/>
      </w:pPr>
      <w:r>
        <w:rPr>
          <w:rFonts w:ascii="Aptos" w:hAnsi="Aptos" w:cs="Aptos"/>
          <w:b/>
          <w:color w:val="000000"/>
        </w:rPr>
        <w:t>9.5 Absence of Dark-Matter Particles</w:t>
      </w:r>
    </w:p>
    <w:p>
      <w:pPr>
        <w:spacing w:before="0" w:after="120" w:line="401" w:lineRule="auto"/>
        <w:ind w:firstLine="720"/>
        <w:jc w:val="both"/>
      </w:pPr>
      <w:r>
        <w:rPr>
          <w:rFonts w:ascii="Aptos" w:hAnsi="Aptos" w:cs="Aptos"/>
          <w:b w:val="0"/>
          <w:color w:val="000000"/>
        </w:rPr>
        <w:t>The simplest and most decisive SCT prediction: no dark-matter particle will be detected in laboratory experiments or astrophysical observations, because dark matter as a particle species does not exist. The LHC, direct-detection experiments (LUX, PandaX, XENONnT), and indirect-detection experiments have already explored a large fraction of the parameter space predicted by standard SUSY and WIMP models. Continued null results are consistent with SCT and constitute progressively stronger evidence against the particle dark-matter alternative.</w:t>
      </w:r>
    </w:p>
    <w:p>
      <w:pPr>
        <w:pStyle w:val="Heading2"/>
        <w:spacing w:before="0" w:after="120" w:line="401" w:lineRule="auto"/>
        <w:ind w:firstLine="0"/>
        <w:jc w:val="left"/>
      </w:pPr>
      <w:r>
        <w:rPr>
          <w:rFonts w:ascii="Aptos" w:hAnsi="Aptos" w:cs="Aptos"/>
          <w:b/>
          <w:color w:val="000000"/>
        </w:rPr>
        <w:t>9.6 Anisotropic Stochastic Gravitational-Wave Background</w:t>
      </w:r>
    </w:p>
    <w:p>
      <w:pPr>
        <w:spacing w:before="0" w:after="120" w:line="401" w:lineRule="auto"/>
        <w:ind w:firstLine="720"/>
        <w:jc w:val="both"/>
      </w:pPr>
      <w:r>
        <w:rPr>
          <w:rFonts w:ascii="Aptos" w:hAnsi="Aptos" w:cs="Aptos"/>
          <w:b w:val="0"/>
          <w:color w:val="000000"/>
        </w:rPr>
        <w:t>From the constructive-gravitational-wave-interference premise (P49), SCT predicts that the stochastic gravitational-wave background is not isotropic. It exhibits enhanced power along directions of high coherent comoving-frame alignment, with the alignment direction predicted by P57 and P64. This is testable in current and forthcoming pulsar-timing-array and space-based interferometer datasets.</w:t>
      </w:r>
    </w:p>
    <w:p>
      <w:pPr>
        <w:pStyle w:val="Heading2"/>
        <w:spacing w:before="0" w:after="120" w:line="401" w:lineRule="auto"/>
        <w:ind w:firstLine="0"/>
        <w:jc w:val="left"/>
      </w:pPr>
      <w:r>
        <w:rPr>
          <w:rFonts w:ascii="Aptos" w:hAnsi="Aptos" w:cs="Aptos"/>
          <w:b/>
          <w:color w:val="000000"/>
        </w:rPr>
        <w:t>9.7 Compact-Binary Merger Signatures of Polyquark Cores</w:t>
      </w:r>
    </w:p>
    <w:p>
      <w:pPr>
        <w:spacing w:before="0" w:after="120" w:line="401" w:lineRule="auto"/>
        <w:ind w:firstLine="720"/>
        <w:jc w:val="both"/>
      </w:pPr>
      <w:r>
        <w:rPr>
          <w:rFonts w:ascii="Aptos" w:hAnsi="Aptos" w:cs="Aptos"/>
          <w:b w:val="0"/>
          <w:color w:val="000000"/>
        </w:rPr>
        <w:t>From P66, SCT predicts that black-hole interiors are not singularities but stable compact polyquark states. This produces specific deviations in the post-merger gravitational-wave waveform of compact-binary coalescences relative to the singular-Kerr template, in principle distinguishable in the high-frequency tail of the LIGO/Virgo/KAGRA and future Cosmic Explorer / Einstein Telescope data.</w:t>
      </w:r>
    </w:p>
    <w:p>
      <w:pPr>
        <w:pStyle w:val="Heading2"/>
        <w:spacing w:before="0" w:after="120" w:line="401" w:lineRule="auto"/>
        <w:ind w:firstLine="0"/>
        <w:jc w:val="left"/>
      </w:pPr>
      <w:r>
        <w:rPr>
          <w:rFonts w:ascii="Aptos" w:hAnsi="Aptos" w:cs="Aptos"/>
          <w:b/>
          <w:color w:val="000000"/>
        </w:rPr>
        <w:t>9.8 Summary Comparison Table</w:t>
      </w:r>
    </w:p>
    <w:tbl>
      <w:tblPr>
        <w:tblStyle w:val="TableGrid0"/>
        <w:tblW w:type="dxa" w:w="9360"/>
        <w:tblLook w:firstColumn="1" w:firstRow="1" w:lastColumn="0" w:lastRow="0" w:noHBand="0" w:noVBand="1" w:val="04A0"/>
        <w:jc w:val="center"/>
        <w:tblLayout w:type="fixed"/>
      </w:tblPr>
      <w:tblGrid>
        <w:gridCol w:w="2602"/>
        <w:gridCol w:w="3494"/>
        <w:gridCol w:w="3264"/>
      </w:tblGrid>
      <w:tr>
        <w:tc>
          <w:tcPr>
            <w:tcW w:type="dxa" w:w="3120"/>
            <w:shd w:val="clear" w:color="auto" w:fill="D6E4F0"/>
          </w:tcPr>
          <w:p>
            <w:r>
              <w:rPr>
                <w:rFonts w:ascii="Aptos" w:hAnsi="Aptos" w:cs="Aptos"/>
                <w:color w:val="000000"/>
                <w:sz w:val="18"/>
              </w:rPr>
              <w:t>Observable</w:t>
            </w:r>
          </w:p>
        </w:tc>
        <w:tc>
          <w:tcPr>
            <w:tcW w:type="dxa" w:w="3120"/>
            <w:shd w:val="clear" w:color="auto" w:fill="D6E4F0"/>
          </w:tcPr>
          <w:p>
            <w:r>
              <w:rPr>
                <w:rFonts w:ascii="Aptos" w:hAnsi="Aptos" w:cs="Aptos"/>
                <w:color w:val="000000"/>
                <w:sz w:val="18"/>
              </w:rPr>
              <w:t>Lambda-CDM Prediction</w:t>
            </w:r>
          </w:p>
        </w:tc>
        <w:tc>
          <w:tcPr>
            <w:tcW w:type="dxa" w:w="3120"/>
            <w:shd w:val="clear" w:color="auto" w:fill="D6E4F0"/>
          </w:tcPr>
          <w:p>
            <w:r>
              <w:rPr>
                <w:rFonts w:ascii="Aptos" w:hAnsi="Aptos" w:cs="Aptos"/>
                <w:color w:val="000000"/>
                <w:sz w:val="18"/>
              </w:rPr>
              <w:t>SCT Prediction</w:t>
            </w:r>
          </w:p>
        </w:tc>
      </w:tr>
      <w:tr>
        <w:tc>
          <w:tcPr>
            <w:tcW w:type="dxa" w:w="3120"/>
            <w:shd w:val="clear" w:color="auto" w:fill="EEF4FB"/>
          </w:tcPr>
          <w:p>
            <w:r>
              <w:rPr>
                <w:rFonts w:ascii="Aptos" w:hAnsi="Aptos" w:cs="Aptos"/>
                <w:color w:val="000000"/>
                <w:sz w:val="18"/>
              </w:rPr>
              <w:t>Tensor-to-scalar ratio r</w:t>
            </w:r>
          </w:p>
        </w:tc>
        <w:tc>
          <w:tcPr>
            <w:tcW w:type="dxa" w:w="3120"/>
            <w:shd w:val="clear" w:color="auto" w:fill="EEF4FB"/>
          </w:tcPr>
          <w:p>
            <w:r>
              <w:rPr>
                <w:rFonts w:ascii="Aptos" w:hAnsi="Aptos" w:cs="Aptos"/>
                <w:color w:val="000000"/>
                <w:sz w:val="18"/>
              </w:rPr>
              <w:t>r ~ 0.01 to 0.06 (inflation-dependent)</w:t>
            </w:r>
          </w:p>
        </w:tc>
        <w:tc>
          <w:tcPr>
            <w:tcW w:type="dxa" w:w="3120"/>
            <w:shd w:val="clear" w:color="auto" w:fill="EEF4FB"/>
          </w:tcPr>
          <w:p>
            <w:r>
              <w:rPr>
                <w:rFonts w:ascii="Aptos" w:hAnsi="Aptos" w:cs="Aptos"/>
                <w:color w:val="000000"/>
                <w:sz w:val="18"/>
              </w:rPr>
              <w:t>r ≈ 0 (no inflationary GWB)</w:t>
            </w:r>
          </w:p>
        </w:tc>
      </w:tr>
      <w:tr>
        <w:tc>
          <w:tcPr>
            <w:tcW w:type="dxa" w:w="3120"/>
            <w:shd w:val="clear" w:color="auto" w:fill="FFFFFF"/>
          </w:tcPr>
          <w:p>
            <w:r>
              <w:rPr>
                <w:rFonts w:ascii="Aptos" w:hAnsi="Aptos" w:cs="Aptos"/>
                <w:color w:val="000000"/>
                <w:sz w:val="18"/>
              </w:rPr>
              <w:t>Large-scale spin alignment</w:t>
            </w:r>
          </w:p>
        </w:tc>
        <w:tc>
          <w:tcPr>
            <w:tcW w:type="dxa" w:w="3120"/>
            <w:shd w:val="clear" w:color="auto" w:fill="FFFFFF"/>
          </w:tcPr>
          <w:p>
            <w:r>
              <w:rPr>
                <w:rFonts w:ascii="Aptos" w:hAnsi="Aptos" w:cs="Aptos"/>
                <w:color w:val="000000"/>
                <w:sz w:val="18"/>
              </w:rPr>
              <w:t>Tidal torque only; &lt;100 Mpc coherence</w:t>
            </w:r>
          </w:p>
        </w:tc>
        <w:tc>
          <w:tcPr>
            <w:tcW w:type="dxa" w:w="3120"/>
            <w:shd w:val="clear" w:color="auto" w:fill="FFFFFF"/>
          </w:tcPr>
          <w:p>
            <w:r>
              <w:rPr>
                <w:rFonts w:ascii="Aptos" w:hAnsi="Aptos" w:cs="Aptos"/>
                <w:color w:val="000000"/>
                <w:sz w:val="18"/>
              </w:rPr>
              <w:t>Inheritance; &gt;1 Gpc coherence</w:t>
            </w:r>
          </w:p>
        </w:tc>
      </w:tr>
      <w:tr>
        <w:tc>
          <w:tcPr>
            <w:tcW w:type="dxa" w:w="3120"/>
            <w:shd w:val="clear" w:color="auto" w:fill="EEF4FB"/>
          </w:tcPr>
          <w:p>
            <w:r>
              <w:rPr>
                <w:rFonts w:ascii="Aptos" w:hAnsi="Aptos" w:cs="Aptos"/>
                <w:color w:val="000000"/>
                <w:sz w:val="18"/>
              </w:rPr>
              <w:t>BAO peak position</w:t>
            </w:r>
          </w:p>
        </w:tc>
        <w:tc>
          <w:tcPr>
            <w:tcW w:type="dxa" w:w="3120"/>
            <w:shd w:val="clear" w:color="auto" w:fill="EEF4FB"/>
          </w:tcPr>
          <w:p>
            <w:r>
              <w:rPr>
                <w:rFonts w:ascii="Aptos" w:hAnsi="Aptos" w:cs="Aptos"/>
                <w:color w:val="000000"/>
                <w:sz w:val="18"/>
              </w:rPr>
              <w:t>r_s ≈ 147 Mpc (CDM + baryon fluid)</w:t>
            </w:r>
          </w:p>
        </w:tc>
        <w:tc>
          <w:tcPr>
            <w:tcW w:type="dxa" w:w="3120"/>
            <w:shd w:val="clear" w:color="auto" w:fill="EEF4FB"/>
          </w:tcPr>
          <w:p>
            <w:r>
              <w:rPr>
                <w:rFonts w:ascii="Aptos" w:hAnsi="Aptos" w:cs="Aptos"/>
                <w:color w:val="000000"/>
                <w:sz w:val="18"/>
              </w:rPr>
              <w:t>r_s slightly shifted upward (baryon-only fluid)</w:t>
            </w:r>
          </w:p>
        </w:tc>
      </w:tr>
      <w:tr>
        <w:tc>
          <w:tcPr>
            <w:tcW w:type="dxa" w:w="3120"/>
            <w:shd w:val="clear" w:color="auto" w:fill="FFFFFF"/>
          </w:tcPr>
          <w:p>
            <w:r>
              <w:rPr>
                <w:rFonts w:ascii="Aptos" w:hAnsi="Aptos" w:cs="Aptos"/>
                <w:color w:val="000000"/>
                <w:sz w:val="18"/>
              </w:rPr>
              <w:t>w (dark-energy EOS)</w:t>
            </w:r>
          </w:p>
        </w:tc>
        <w:tc>
          <w:tcPr>
            <w:tcW w:type="dxa" w:w="3120"/>
            <w:shd w:val="clear" w:color="auto" w:fill="FFFFFF"/>
          </w:tcPr>
          <w:p>
            <w:r>
              <w:rPr>
                <w:rFonts w:ascii="Aptos" w:hAnsi="Aptos" w:cs="Aptos"/>
                <w:color w:val="000000"/>
                <w:sz w:val="18"/>
              </w:rPr>
              <w:t>w = −1 (constant)</w:t>
            </w:r>
          </w:p>
        </w:tc>
        <w:tc>
          <w:tcPr>
            <w:tcW w:type="dxa" w:w="3120"/>
            <w:shd w:val="clear" w:color="auto" w:fill="FFFFFF"/>
          </w:tcPr>
          <w:p>
            <w:r>
              <w:rPr>
                <w:rFonts w:ascii="Aptos" w:hAnsi="Aptos" w:cs="Aptos"/>
                <w:color w:val="000000"/>
                <w:sz w:val="18"/>
              </w:rPr>
              <w:t>w evolving; crosses −1 over Gyr timescales</w:t>
            </w:r>
          </w:p>
        </w:tc>
      </w:tr>
      <w:tr>
        <w:tc>
          <w:tcPr>
            <w:tcW w:type="dxa" w:w="3120"/>
            <w:shd w:val="clear" w:color="auto" w:fill="EEF4FB"/>
          </w:tcPr>
          <w:p>
            <w:r>
              <w:rPr>
                <w:rFonts w:ascii="Aptos" w:hAnsi="Aptos" w:cs="Aptos"/>
                <w:color w:val="000000"/>
                <w:sz w:val="18"/>
              </w:rPr>
              <w:t>Dark-matter detection</w:t>
            </w:r>
          </w:p>
        </w:tc>
        <w:tc>
          <w:tcPr>
            <w:tcW w:type="dxa" w:w="3120"/>
            <w:shd w:val="clear" w:color="auto" w:fill="EEF4FB"/>
          </w:tcPr>
          <w:p>
            <w:r>
              <w:rPr>
                <w:rFonts w:ascii="Aptos" w:hAnsi="Aptos" w:cs="Aptos"/>
                <w:color w:val="000000"/>
                <w:sz w:val="18"/>
              </w:rPr>
              <w:t>Particle detectable in lab</w:t>
            </w:r>
          </w:p>
        </w:tc>
        <w:tc>
          <w:tcPr>
            <w:tcW w:type="dxa" w:w="3120"/>
            <w:shd w:val="clear" w:color="auto" w:fill="EEF4FB"/>
          </w:tcPr>
          <w:p>
            <w:r>
              <w:rPr>
                <w:rFonts w:ascii="Aptos" w:hAnsi="Aptos" w:cs="Aptos"/>
                <w:color w:val="000000"/>
                <w:sz w:val="18"/>
              </w:rPr>
              <w:t>No particle; null results expected</w:t>
            </w:r>
          </w:p>
        </w:tc>
      </w:tr>
      <w:tr>
        <w:tc>
          <w:tcPr>
            <w:tcW w:type="dxa" w:w="3120"/>
            <w:shd w:val="clear" w:color="auto" w:fill="FFFFFF"/>
          </w:tcPr>
          <w:p>
            <w:r>
              <w:rPr>
                <w:rFonts w:ascii="Aptos" w:hAnsi="Aptos" w:cs="Aptos"/>
                <w:color w:val="000000"/>
                <w:sz w:val="18"/>
              </w:rPr>
              <w:t>Hubble tension</w:t>
            </w:r>
          </w:p>
        </w:tc>
        <w:tc>
          <w:tcPr>
            <w:tcW w:type="dxa" w:w="3120"/>
            <w:shd w:val="clear" w:color="auto" w:fill="FFFFFF"/>
          </w:tcPr>
          <w:p>
            <w:r>
              <w:rPr>
                <w:rFonts w:ascii="Aptos" w:hAnsi="Aptos" w:cs="Aptos"/>
                <w:color w:val="000000"/>
                <w:sz w:val="18"/>
              </w:rPr>
              <w:t>Unexplained anomaly (~5 σ)</w:t>
            </w:r>
          </w:p>
        </w:tc>
        <w:tc>
          <w:tcPr>
            <w:tcW w:type="dxa" w:w="3120"/>
            <w:shd w:val="clear" w:color="auto" w:fill="FFFFFF"/>
          </w:tcPr>
          <w:p>
            <w:r>
              <w:rPr>
                <w:rFonts w:ascii="Aptos" w:hAnsi="Aptos" w:cs="Aptos"/>
                <w:color w:val="000000"/>
                <w:sz w:val="18"/>
              </w:rPr>
              <w:t>Predicted as local Λ_eff variability</w:t>
            </w:r>
          </w:p>
        </w:tc>
      </w:tr>
      <w:tr>
        <w:tc>
          <w:tcPr>
            <w:tcW w:type="dxa" w:w="3120"/>
            <w:shd w:val="clear" w:color="auto" w:fill="EEF4FB"/>
          </w:tcPr>
          <w:p>
            <w:r>
              <w:rPr>
                <w:rFonts w:ascii="Aptos" w:hAnsi="Aptos" w:cs="Aptos"/>
                <w:color w:val="000000"/>
                <w:sz w:val="18"/>
              </w:rPr>
              <w:t>Gigaparsec structures</w:t>
            </w:r>
          </w:p>
        </w:tc>
        <w:tc>
          <w:tcPr>
            <w:tcW w:type="dxa" w:w="3120"/>
            <w:shd w:val="clear" w:color="auto" w:fill="EEF4FB"/>
          </w:tcPr>
          <w:p>
            <w:r>
              <w:rPr>
                <w:rFonts w:ascii="Aptos" w:hAnsi="Aptos" w:cs="Aptos"/>
                <w:color w:val="000000"/>
                <w:sz w:val="18"/>
              </w:rPr>
              <w:t>Inconsistent with cosm. principle</w:t>
            </w:r>
          </w:p>
        </w:tc>
        <w:tc>
          <w:tcPr>
            <w:tcW w:type="dxa" w:w="3120"/>
            <w:shd w:val="clear" w:color="auto" w:fill="EEF4FB"/>
          </w:tcPr>
          <w:p>
            <w:r>
              <w:rPr>
                <w:rFonts w:ascii="Aptos" w:hAnsi="Aptos" w:cs="Aptos"/>
                <w:color w:val="000000"/>
                <w:sz w:val="18"/>
              </w:rPr>
              <w:t>Predicted collision-geometry products</w:t>
            </w:r>
          </w:p>
        </w:tc>
      </w:tr>
      <w:tr>
        <w:tc>
          <w:tcPr>
            <w:tcW w:type="dxa" w:w="3120"/>
            <w:shd w:val="clear" w:color="auto" w:fill="FFFFFF"/>
          </w:tcPr>
          <w:p>
            <w:r>
              <w:rPr>
                <w:rFonts w:ascii="Aptos" w:hAnsi="Aptos" w:cs="Aptos"/>
                <w:color w:val="000000"/>
                <w:sz w:val="18"/>
              </w:rPr>
              <w:t>Stochastic GWB anisotropy</w:t>
            </w:r>
          </w:p>
        </w:tc>
        <w:tc>
          <w:tcPr>
            <w:tcW w:type="dxa" w:w="3120"/>
            <w:shd w:val="clear" w:color="auto" w:fill="FFFFFF"/>
          </w:tcPr>
          <w:p>
            <w:r>
              <w:rPr>
                <w:rFonts w:ascii="Aptos" w:hAnsi="Aptos" w:cs="Aptos"/>
                <w:color w:val="000000"/>
                <w:sz w:val="18"/>
              </w:rPr>
              <w:t>Isotropic to leading order</w:t>
            </w:r>
          </w:p>
        </w:tc>
        <w:tc>
          <w:tcPr>
            <w:tcW w:type="dxa" w:w="3120"/>
            <w:shd w:val="clear" w:color="auto" w:fill="FFFFFF"/>
          </w:tcPr>
          <w:p>
            <w:r>
              <w:rPr>
                <w:rFonts w:ascii="Aptos" w:hAnsi="Aptos" w:cs="Aptos"/>
                <w:color w:val="000000"/>
                <w:sz w:val="18"/>
              </w:rPr>
              <w:t>Anisotropic; aligned with collision axis</w:t>
            </w:r>
          </w:p>
        </w:tc>
      </w:tr>
      <w:tr>
        <w:tc>
          <w:tcPr>
            <w:tcW w:type="dxa" w:w="3120"/>
            <w:shd w:val="clear" w:color="auto" w:fill="EEF4FB"/>
          </w:tcPr>
          <w:p>
            <w:r>
              <w:rPr>
                <w:rFonts w:ascii="Aptos" w:hAnsi="Aptos" w:cs="Aptos"/>
                <w:color w:val="000000"/>
                <w:sz w:val="18"/>
              </w:rPr>
              <w:t>Black-hole interior</w:t>
            </w:r>
          </w:p>
        </w:tc>
        <w:tc>
          <w:tcPr>
            <w:tcW w:type="dxa" w:w="3120"/>
            <w:shd w:val="clear" w:color="auto" w:fill="EEF4FB"/>
          </w:tcPr>
          <w:p>
            <w:r>
              <w:rPr>
                <w:rFonts w:ascii="Aptos" w:hAnsi="Aptos" w:cs="Aptos"/>
                <w:color w:val="000000"/>
                <w:sz w:val="18"/>
              </w:rPr>
              <w:t>Singular (Kerr / Schwarzschild)</w:t>
            </w:r>
          </w:p>
        </w:tc>
        <w:tc>
          <w:tcPr>
            <w:tcW w:type="dxa" w:w="3120"/>
            <w:shd w:val="clear" w:color="auto" w:fill="EEF4FB"/>
          </w:tcPr>
          <w:p>
            <w:r>
              <w:rPr>
                <w:rFonts w:ascii="Aptos" w:hAnsi="Aptos" w:cs="Aptos"/>
                <w:color w:val="000000"/>
                <w:sz w:val="18"/>
              </w:rPr>
              <w:t>Stable polyquark core; merger waveform deviations</w:t>
            </w:r>
          </w:p>
        </w:tc>
      </w:tr>
    </w:tbl>
    <w:p>
      <w:pPr>
        <w:spacing w:before="0" w:after="120" w:line="401" w:lineRule="auto"/>
        <w:ind w:firstLine="720"/>
        <w:jc w:val="both"/>
      </w:pPr>
      <w:r>
        <w:rPr>
          <w:rFonts w:ascii="Aptos" w:hAnsi="Aptos" w:cs="Aptos"/>
          <w:b w:val="0"/>
          <w:color w:val="000000"/>
        </w:rPr>
        <w:t>Table 2. SCT versus Lambda-CDM predictions across nine key observables.</w:t>
      </w:r>
    </w:p>
    <w:p>
      <w:pPr>
        <w:pStyle w:val="Heading1"/>
        <w:spacing w:before="0" w:after="120" w:line="401" w:lineRule="auto"/>
        <w:ind w:firstLine="0"/>
        <w:jc w:val="left"/>
      </w:pPr>
      <w:r>
        <w:rPr>
          <w:rFonts w:ascii="Aptos" w:hAnsi="Aptos" w:cs="Aptos"/>
          <w:b/>
          <w:color w:val="000000"/>
        </w:rPr>
        <w:t>10. Discussion</w:t>
      </w:r>
    </w:p>
    <w:p>
      <w:pPr>
        <w:pStyle w:val="Heading2"/>
        <w:spacing w:before="0" w:after="120" w:line="401" w:lineRule="auto"/>
        <w:ind w:firstLine="0"/>
        <w:jc w:val="left"/>
      </w:pPr>
      <w:r>
        <w:rPr>
          <w:rFonts w:ascii="Aptos" w:hAnsi="Aptos" w:cs="Aptos"/>
          <w:b/>
          <w:color w:val="000000"/>
        </w:rPr>
        <w:t>10.1 No New Physics Required</w:t>
      </w:r>
    </w:p>
    <w:p>
      <w:pPr>
        <w:spacing w:before="0" w:after="120" w:line="401" w:lineRule="auto"/>
        <w:ind w:firstLine="720"/>
        <w:jc w:val="both"/>
      </w:pPr>
      <w:r>
        <w:rPr>
          <w:rFonts w:ascii="Aptos" w:hAnsi="Aptos" w:cs="Aptos"/>
          <w:b w:val="0"/>
          <w:color w:val="000000"/>
        </w:rPr>
        <w:t>A persistent misconception about alternative cosmological frameworks is that they require extensive new physics, new particles, new fields, or new principles, to achieve their explanatory aims. Every mechanism in the 69-premise chain is traceable to established physics.</w:t>
      </w:r>
    </w:p>
    <w:p>
      <w:pPr>
        <w:spacing w:before="0" w:after="120" w:line="401" w:lineRule="auto"/>
        <w:ind w:firstLine="720"/>
        <w:jc w:val="both"/>
      </w:pPr>
      <w:r>
        <w:rPr>
          <w:rFonts w:ascii="Aptos" w:hAnsi="Aptos" w:cs="Aptos"/>
          <w:b w:val="0"/>
          <w:color w:val="000000"/>
        </w:rPr>
        <w:t>General Relativity. Junction conditions for the collision overlap (P22); the field equations providing the source of gravitational clustering (P7, P8); the gravitational potential entering the hereditary-time chain (P10, P12); the mesh potential contributing to Φ_eff (P51); the TOV equation modified by the QCD equation of state at high density (P66).</w:t>
      </w:r>
    </w:p>
    <w:p>
      <w:pPr>
        <w:spacing w:before="0" w:after="120" w:line="401" w:lineRule="auto"/>
        <w:ind w:firstLine="720"/>
        <w:jc w:val="both"/>
      </w:pPr>
      <w:r>
        <w:rPr>
          <w:rFonts w:ascii="Aptos" w:hAnsi="Aptos" w:cs="Aptos"/>
          <w:b w:val="0"/>
          <w:color w:val="000000"/>
        </w:rPr>
        <w:t>Special Relativity. The Lorentz factor entering the hereditary-time chain at each level (P9, P10); the speed limit on locally accelerated objects (P20); the accepted recession of objects beyond the Hubble radius (P21); the bulk kinetic energy of colliding pockets thermalized in the overlap volume (P23, P33).</w:t>
      </w:r>
    </w:p>
    <w:p>
      <w:pPr>
        <w:spacing w:before="0" w:after="120" w:line="401" w:lineRule="auto"/>
        <w:ind w:firstLine="720"/>
        <w:jc w:val="both"/>
      </w:pPr>
      <w:r>
        <w:rPr>
          <w:rFonts w:ascii="Aptos" w:hAnsi="Aptos" w:cs="Aptos"/>
          <w:b w:val="0"/>
          <w:color w:val="000000"/>
        </w:rPr>
        <w:t>Standard Model thermodynamics. BBN at thermal equilibrium (P42); CMB thermalization and tight coupling (P29, P30); sphaleron baryon-number violation enhanced in the non-equilibrium environment (P41).</w:t>
      </w:r>
    </w:p>
    <w:p>
      <w:pPr>
        <w:spacing w:before="0" w:after="120" w:line="401" w:lineRule="auto"/>
        <w:ind w:firstLine="720"/>
        <w:jc w:val="both"/>
      </w:pPr>
      <w:r>
        <w:rPr>
          <w:rFonts w:ascii="Aptos" w:hAnsi="Aptos" w:cs="Aptos"/>
          <w:b w:val="0"/>
          <w:color w:val="000000"/>
        </w:rPr>
        <w:t>Standard Model QCD. Quark degeneracy pressure from lattice QCD at finite baryon density (P66); quark-gluon plasma at T &gt; T_QCD (P39); QCD phase-transition densities (P39, P66).</w:t>
      </w:r>
    </w:p>
    <w:p>
      <w:pPr>
        <w:spacing w:before="0" w:after="120" w:line="401" w:lineRule="auto"/>
        <w:ind w:firstLine="720"/>
        <w:jc w:val="both"/>
      </w:pPr>
      <w:r>
        <w:rPr>
          <w:rFonts w:ascii="Aptos" w:hAnsi="Aptos" w:cs="Aptos"/>
          <w:b w:val="0"/>
          <w:color w:val="000000"/>
        </w:rPr>
        <w:t>Newtonian and N-body orbital mechanics. Three-body ejection and dynamical friction producing orbital decay (P14); Jeans instability producing pocket formation (P28).</w:t>
      </w:r>
    </w:p>
    <w:p>
      <w:pPr>
        <w:spacing w:before="0" w:after="120" w:line="401" w:lineRule="auto"/>
        <w:ind w:firstLine="720"/>
        <w:jc w:val="both"/>
      </w:pPr>
      <w:r>
        <w:rPr>
          <w:rFonts w:ascii="Aptos" w:hAnsi="Aptos" w:cs="Aptos"/>
          <w:b w:val="0"/>
          <w:color w:val="000000"/>
        </w:rPr>
        <w:t>The three EFE modifications are not new physics in the sense of new fields, particles, or symmetry principles. Λ_eff is a reinterpretation of the existing cosmological term; the f-function is an accounting correction for the correlated phases of comoving sources, a correction in principle already present in the exact GR source term but neglected by treating the matter distribution as a smooth fluid; and the QCD domain boundary is the application of the known QCD equation of state to the known domain of validity of GR. This is the meaning of P68, the central conceptual shift: SCT does not claim to have discovered new physics. It claims that existing physics, applied to the actual hierarchical structure of the universe established by P69, is sufficient to explain what Lambda-CDM cannot.</w:t>
      </w:r>
    </w:p>
    <w:p>
      <w:pPr>
        <w:pStyle w:val="Heading2"/>
        <w:spacing w:before="0" w:after="120" w:line="401" w:lineRule="auto"/>
        <w:ind w:firstLine="0"/>
        <w:jc w:val="left"/>
      </w:pPr>
      <w:r>
        <w:rPr>
          <w:rFonts w:ascii="Aptos" w:hAnsi="Aptos" w:cs="Aptos"/>
          <w:b/>
          <w:color w:val="000000"/>
        </w:rPr>
        <w:t>10.2 Limitations and Open Problems</w:t>
      </w:r>
    </w:p>
    <w:p>
      <w:pPr>
        <w:spacing w:before="0" w:after="120" w:line="401" w:lineRule="auto"/>
        <w:ind w:firstLine="720"/>
        <w:jc w:val="both"/>
      </w:pPr>
      <w:r>
        <w:rPr>
          <w:rFonts w:ascii="Aptos" w:hAnsi="Aptos" w:cs="Aptos"/>
          <w:b w:val="0"/>
          <w:color w:val="000000"/>
        </w:rPr>
        <w:t>A premises paper should state plainly what remains unproven. Seven items are open. (i) The substrate kinematics that make pocket-to-pocket relative velocities above c well-defined, and the associated kinetic-energy bookkeeping, are asserted at the premises level (P20 through P22) and deferred to the carrier-condensate papers of the series. (ii) The phase substrate that makes coherent gravitational summation a defined operation (P50, P53) is likewise asserted, not derived; classical Newtonian potential theory does not supply it. (iii) The microphysics of extreme-velocity pocket collisions is not currently computable from first principles; the finite-density QCD equation of state at the relevant densities remains an active research area (P23). (iv) The discreteness of the mass ladder is asserted at the premises level; the virial condition of P69 is necessary but not sufficient, and the selection mechanism is deferred. (v) The constant κ in the dynamical ratio Λ_eff (P17) is calibrated to the observed Λ_obs, not derived. (vi) The quantitative demonstration that the six thermodynamic state parameters of P30 reproduce the observed CMB power spectrum is the subject of a later paper in the series and is not reproduced here. (vii) Several predictions of Section 9 are stated qualitatively (the recombination non-Gaussianity of P35; the magnitude of the BAO shift of Section 9.2) and require quantitative development before they can be tested against survey data. None of these items is hidden inside the premises; each is flagged where it occurs, and each defines part of the work program of the subsequent papers in the series.</w:t>
      </w:r>
    </w:p>
    <w:p>
      <w:pPr>
        <w:pStyle w:val="Heading1"/>
        <w:spacing w:before="0" w:after="120" w:line="401" w:lineRule="auto"/>
        <w:ind w:firstLine="0"/>
        <w:jc w:val="left"/>
      </w:pPr>
      <w:r>
        <w:rPr>
          <w:rFonts w:ascii="Aptos" w:hAnsi="Aptos" w:cs="Aptos"/>
          <w:b/>
          <w:color w:val="000000"/>
        </w:rPr>
        <w:t>11. Conclusion</w:t>
      </w:r>
    </w:p>
    <w:p>
      <w:pPr>
        <w:spacing w:before="0" w:after="120" w:line="401" w:lineRule="auto"/>
        <w:ind w:firstLine="0"/>
        <w:jc w:val="left"/>
      </w:pPr>
      <w:r>
        <w:rPr>
          <w:rFonts w:ascii="Aptos" w:hAnsi="Aptos" w:cs="Aptos"/>
          <w:b w:val="0"/>
          <w:color w:val="000000"/>
        </w:rPr>
        <w:t>Successive Collision Theory proposes that the single most consequential assumption in modern cosmology, that our observable universe emerged from an isolated singular hot dense event with no prior causal context and no spatial embedding, is incorrect, and that replacing it with a thermalized superluminal pocket collision within an infinite, eternal manifold addresses seven of the most persistent unsolved problems in standard cosmology simultaneously, from the same physical mechanism, using only General Relativity, Special Relativity, and Standard Model physics.</w:t>
      </w:r>
    </w:p>
    <w:p>
      <w:pPr>
        <w:spacing w:before="0" w:after="120" w:line="401" w:lineRule="auto"/>
        <w:ind w:firstLine="720"/>
        <w:jc w:val="both"/>
      </w:pPr>
      <w:r>
        <w:rPr>
          <w:rFonts w:ascii="Aptos" w:hAnsi="Aptos" w:cs="Aptos"/>
          <w:b w:val="0"/>
          <w:color w:val="000000"/>
        </w:rPr>
        <w:t>The 69 premises form a logical chain. P1 through P6 establish that an infinite universe with eternal time requires no boundary explanation. P7 and P8 establish that GR applied to such a universe produces a scale-invariant nested hierarchy of comoving frames, formalized as P69. P9 through P13 develop the consequences for time within nested frames, culminating in the hereditary-time mechanism. P14 through P19 develop the consequence that orbital decay and mesh dissipation produce the observational signal labeled dark energy. P20 through P49 develop the SR-consistent physics of superluminal inter-pocket relative velocities, the thermalization mechanics of the collision plasma, the angular-momentum-inheritance principle and its consequences for cosmic-web geometry and rotation-curve profiles, the geometric production of baryon asymmetry, and the further observational consequences of the multi-stage cascade. P50 through P57 develop the constructive-superposition mechanism that provides a dark-matter analog without particles, the resulting halo profile, the structure-formation predictions, and the JWST early-galaxy resolution. P58 through P67 develop the populated mesh of physical sibling and cousin pockets and culminate in three coherent scale-separated modifications of the Einstein field equations that recover all standard GR results in their appropriate limits. P68 names the central conceptual shift; P69 supplies the structural axiom.</w:t>
      </w:r>
    </w:p>
    <w:p>
      <w:pPr>
        <w:spacing w:before="0" w:after="120" w:line="401" w:lineRule="auto"/>
        <w:ind w:firstLine="720"/>
        <w:jc w:val="both"/>
      </w:pPr>
      <w:r>
        <w:rPr>
          <w:rFonts w:ascii="Aptos" w:hAnsi="Aptos" w:cs="Aptos"/>
          <w:b w:val="0"/>
          <w:color w:val="000000"/>
        </w:rPr>
        <w:t>At no point in this chain is a new particle introduced, a new field postulated, an energy condition violated, or a known law of physics contravened. The framework is conservative in its physical content and radical in its implications: the universe is simply a universe, operating under known laws, and the apparent mysteries of modern cosmology are the accumulated signatures of applying those laws inside an incorrect boundary assumption. The most important prediction of SCT is accordingly not any single number but a pattern. The angular-momentum coherence, the BAO peak shift, the variable expansion rate, the absence of dark-matter particles, the gigaparsec-scale anomalous structures, the geometric origin of baryon asymmetry, the perpendicularity of the CMB dipole to the angular-momentum coherence axis, the anisotropic stochastic gravitational-wave background, and the polyquark-core deviations in compact-binary merger waveforms are not independent predictions added to match individual observations. They are the simultaneous, linked consequences of a single change to a single assumption made a century ago, which can now be reconsidered.</w:t>
      </w:r>
    </w:p>
    <w:p>
      <w:pPr>
        <w:pStyle w:val="Heading1"/>
        <w:spacing w:before="0" w:after="120" w:line="401" w:lineRule="auto"/>
        <w:ind w:firstLine="0"/>
        <w:jc w:val="left"/>
      </w:pPr>
      <w:r>
        <w:rPr>
          <w:rFonts w:ascii="Aptos" w:hAnsi="Aptos" w:cs="Aptos"/>
          <w:b/>
          <w:color w:val="000000"/>
        </w:rPr>
        <w:t>Appendix A: Compact Premise Reference Table</w:t>
      </w:r>
    </w:p>
    <w:p>
      <w:pPr>
        <w:spacing w:before="0" w:after="120" w:line="401" w:lineRule="auto"/>
        <w:ind w:firstLine="720"/>
        <w:jc w:val="both"/>
      </w:pPr>
      <w:r>
        <w:rPr>
          <w:rFonts w:ascii="Aptos" w:hAnsi="Aptos" w:cs="Aptos"/>
          <w:b w:val="0"/>
          <w:color w:val="000000"/>
        </w:rPr>
        <w:t>The following table provides a compact one-line reference for each of the 69 premises, grouped by the seven thematic categories of the paper. The Note column gives the subsection in which each premise is developed.</w:t>
      </w:r>
    </w:p>
    <w:tbl>
      <w:tblPr>
        <w:tblStyle w:val="TableGrid0"/>
        <w:tblW w:type="dxa" w:w="9360"/>
        <w:tblLook w:firstColumn="1" w:firstRow="1" w:lastColumn="0" w:lastRow="0" w:noHBand="0" w:noVBand="1" w:val="04A0"/>
        <w:jc w:val="center"/>
        <w:tblLayout w:type="fixed"/>
      </w:tblPr>
      <w:tblGrid>
        <w:gridCol w:w="1708"/>
        <w:gridCol w:w="2599"/>
        <w:gridCol w:w="4282"/>
        <w:gridCol w:w="771"/>
      </w:tblGrid>
      <w:tr>
        <w:tc>
          <w:tcPr>
            <w:tcW w:type="dxa" w:w="2340"/>
            <w:shd w:val="clear" w:color="auto" w:fill="D6E4F0"/>
          </w:tcPr>
          <w:p>
            <w:r>
              <w:rPr>
                <w:rFonts w:ascii="Aptos" w:hAnsi="Aptos" w:cs="Aptos"/>
                <w:color w:val="000000"/>
                <w:sz w:val="18"/>
              </w:rPr>
              <w:t>ID</w:t>
            </w:r>
          </w:p>
        </w:tc>
        <w:tc>
          <w:tcPr>
            <w:tcW w:type="dxa" w:w="2340"/>
            <w:shd w:val="clear" w:color="auto" w:fill="D6E4F0"/>
          </w:tcPr>
          <w:p>
            <w:r>
              <w:rPr>
                <w:rFonts w:ascii="Aptos" w:hAnsi="Aptos" w:cs="Aptos"/>
                <w:color w:val="000000"/>
                <w:sz w:val="18"/>
              </w:rPr>
              <w:t>Title</w:t>
            </w:r>
          </w:p>
        </w:tc>
        <w:tc>
          <w:tcPr>
            <w:tcW w:type="dxa" w:w="2340"/>
            <w:shd w:val="clear" w:color="auto" w:fill="D6E4F0"/>
          </w:tcPr>
          <w:p>
            <w:r>
              <w:rPr>
                <w:rFonts w:ascii="Aptos" w:hAnsi="Aptos" w:cs="Aptos"/>
                <w:color w:val="000000"/>
                <w:sz w:val="18"/>
              </w:rPr>
              <w:t>One-line description</w:t>
            </w:r>
          </w:p>
        </w:tc>
        <w:tc>
          <w:tcPr>
            <w:tcW w:type="dxa" w:w="2340"/>
            <w:shd w:val="clear" w:color="auto" w:fill="D6E4F0"/>
          </w:tcPr>
          <w:p>
            <w:r>
              <w:rPr>
                <w:rFonts w:ascii="Aptos" w:hAnsi="Aptos" w:cs="Aptos"/>
                <w:color w:val="000000"/>
                <w:sz w:val="18"/>
              </w:rPr>
              <w:t>Note</w:t>
            </w:r>
          </w:p>
        </w:tc>
      </w:tr>
      <w:tr>
        <w:tc>
          <w:tcPr>
            <w:tcW w:type="dxa" w:w="2340"/>
            <w:shd w:val="clear" w:color="auto" w:fill="EEF4FB"/>
          </w:tcPr>
          <w:p>
            <w:r>
              <w:rPr>
                <w:rFonts w:ascii="Aptos" w:hAnsi="Aptos" w:cs="Aptos"/>
                <w:color w:val="000000"/>
                <w:sz w:val="18"/>
              </w:rPr>
              <w:t>I. The Nature of the Universe (P1–P6)</w:t>
            </w:r>
          </w:p>
        </w:tc>
        <w:tc>
          <w:tcPr>
            <w:tcW w:type="dxa" w:w="2340"/>
            <w:shd w:val="clear" w:color="auto" w:fill="EEF4FB"/>
          </w:tcPr>
          <w:p>
            <w:r>
              <w:rPr>
                <w:rFonts w:ascii="Aptos" w:hAnsi="Aptos" w:cs="Aptos"/>
                <w:color w:val="000000"/>
                <w:sz w:val="18"/>
              </w:rPr>
            </w:r>
          </w:p>
        </w:tc>
        <w:tc>
          <w:tcPr>
            <w:tcW w:type="dxa" w:w="2340"/>
            <w:shd w:val="clear" w:color="auto" w:fill="EEF4FB"/>
          </w:tcPr>
          <w:p>
            <w:r>
              <w:rPr>
                <w:rFonts w:ascii="Aptos" w:hAnsi="Aptos" w:cs="Aptos"/>
                <w:color w:val="000000"/>
                <w:sz w:val="18"/>
              </w:rPr>
            </w:r>
          </w:p>
        </w:tc>
        <w:tc>
          <w:tcPr>
            <w:tcW w:type="dxa" w:w="2340"/>
            <w:shd w:val="clear" w:color="auto" w:fill="EEF4FB"/>
          </w:tcPr>
          <w:p>
            <w:r>
              <w:rPr>
                <w:rFonts w:ascii="Aptos" w:hAnsi="Aptos" w:cs="Aptos"/>
                <w:color w:val="000000"/>
                <w:sz w:val="18"/>
              </w:rPr>
            </w:r>
          </w:p>
        </w:tc>
      </w:tr>
      <w:tr>
        <w:tc>
          <w:tcPr>
            <w:tcW w:type="dxa" w:w="2340"/>
            <w:shd w:val="clear" w:color="auto" w:fill="FFFFFF"/>
          </w:tcPr>
          <w:p>
            <w:r>
              <w:rPr>
                <w:rFonts w:ascii="Aptos" w:hAnsi="Aptos" w:cs="Aptos"/>
                <w:color w:val="000000"/>
                <w:sz w:val="18"/>
              </w:rPr>
              <w:t>P1</w:t>
            </w:r>
          </w:p>
        </w:tc>
        <w:tc>
          <w:tcPr>
            <w:tcW w:type="dxa" w:w="2340"/>
            <w:shd w:val="clear" w:color="auto" w:fill="FFFFFF"/>
          </w:tcPr>
          <w:p>
            <w:r>
              <w:rPr>
                <w:rFonts w:ascii="Aptos" w:hAnsi="Aptos" w:cs="Aptos"/>
                <w:color w:val="000000"/>
                <w:sz w:val="18"/>
              </w:rPr>
              <w:t>Eternal Time</w:t>
            </w:r>
          </w:p>
        </w:tc>
        <w:tc>
          <w:tcPr>
            <w:tcW w:type="dxa" w:w="2340"/>
            <w:shd w:val="clear" w:color="auto" w:fill="FFFFFF"/>
          </w:tcPr>
          <w:p>
            <w:r>
              <w:rPr>
                <w:rFonts w:ascii="Aptos" w:hAnsi="Aptos" w:cs="Aptos"/>
                <w:color w:val="000000"/>
                <w:sz w:val="18"/>
              </w:rPr>
              <w:t>Time has no beginning and no end; every causal chain extends infinitely into the past.</w:t>
            </w:r>
          </w:p>
        </w:tc>
        <w:tc>
          <w:tcPr>
            <w:tcW w:type="dxa" w:w="2340"/>
            <w:shd w:val="clear" w:color="auto" w:fill="FFFFFF"/>
          </w:tcPr>
          <w:p>
            <w:r>
              <w:rPr>
                <w:rFonts w:ascii="Aptos" w:hAnsi="Aptos" w:cs="Aptos"/>
                <w:color w:val="000000"/>
                <w:sz w:val="18"/>
              </w:rPr>
              <w:t>§ 2.1</w:t>
            </w:r>
          </w:p>
        </w:tc>
      </w:tr>
      <w:tr>
        <w:tc>
          <w:tcPr>
            <w:tcW w:type="dxa" w:w="2340"/>
            <w:shd w:val="clear" w:color="auto" w:fill="EEF4FB"/>
          </w:tcPr>
          <w:p>
            <w:r>
              <w:rPr>
                <w:rFonts w:ascii="Aptos" w:hAnsi="Aptos" w:cs="Aptos"/>
                <w:color w:val="000000"/>
                <w:sz w:val="18"/>
              </w:rPr>
              <w:t>P2</w:t>
            </w:r>
          </w:p>
        </w:tc>
        <w:tc>
          <w:tcPr>
            <w:tcW w:type="dxa" w:w="2340"/>
            <w:shd w:val="clear" w:color="auto" w:fill="EEF4FB"/>
          </w:tcPr>
          <w:p>
            <w:r>
              <w:rPr>
                <w:rFonts w:ascii="Aptos" w:hAnsi="Aptos" w:cs="Aptos"/>
                <w:color w:val="000000"/>
                <w:sz w:val="18"/>
              </w:rPr>
              <w:t>Infinite Space</w:t>
            </w:r>
          </w:p>
        </w:tc>
        <w:tc>
          <w:tcPr>
            <w:tcW w:type="dxa" w:w="2340"/>
            <w:shd w:val="clear" w:color="auto" w:fill="EEF4FB"/>
          </w:tcPr>
          <w:p>
            <w:r>
              <w:rPr>
                <w:rFonts w:ascii="Aptos" w:hAnsi="Aptos" w:cs="Aptos"/>
                <w:color w:val="000000"/>
                <w:sz w:val="18"/>
              </w:rPr>
              <w:t>Space has no boundary or edge in any direction; the infinite case is the default absent a boundary mechanism.</w:t>
            </w:r>
          </w:p>
        </w:tc>
        <w:tc>
          <w:tcPr>
            <w:tcW w:type="dxa" w:w="2340"/>
            <w:shd w:val="clear" w:color="auto" w:fill="EEF4FB"/>
          </w:tcPr>
          <w:p>
            <w:r>
              <w:rPr>
                <w:rFonts w:ascii="Aptos" w:hAnsi="Aptos" w:cs="Aptos"/>
                <w:color w:val="000000"/>
                <w:sz w:val="18"/>
              </w:rPr>
              <w:t>§ 2.2</w:t>
            </w:r>
          </w:p>
        </w:tc>
      </w:tr>
      <w:tr>
        <w:tc>
          <w:tcPr>
            <w:tcW w:type="dxa" w:w="2340"/>
            <w:shd w:val="clear" w:color="auto" w:fill="FFFFFF"/>
          </w:tcPr>
          <w:p>
            <w:r>
              <w:rPr>
                <w:rFonts w:ascii="Aptos" w:hAnsi="Aptos" w:cs="Aptos"/>
                <w:color w:val="000000"/>
                <w:sz w:val="18"/>
              </w:rPr>
              <w:t>P3</w:t>
            </w:r>
          </w:p>
        </w:tc>
        <w:tc>
          <w:tcPr>
            <w:tcW w:type="dxa" w:w="2340"/>
            <w:shd w:val="clear" w:color="auto" w:fill="FFFFFF"/>
          </w:tcPr>
          <w:p>
            <w:r>
              <w:rPr>
                <w:rFonts w:ascii="Aptos" w:hAnsi="Aptos" w:cs="Aptos"/>
                <w:color w:val="000000"/>
                <w:sz w:val="18"/>
              </w:rPr>
              <w:t>Embedded Observable Universe</w:t>
            </w:r>
          </w:p>
        </w:tc>
        <w:tc>
          <w:tcPr>
            <w:tcW w:type="dxa" w:w="2340"/>
            <w:shd w:val="clear" w:color="auto" w:fill="FFFFFF"/>
          </w:tcPr>
          <w:p>
            <w:r>
              <w:rPr>
                <w:rFonts w:ascii="Aptos" w:hAnsi="Aptos" w:cs="Aptos"/>
                <w:color w:val="000000"/>
                <w:sz w:val="18"/>
              </w:rPr>
              <w:t>Our observable universe is an undistinguished finite patch embedded in the unbounded manifold.</w:t>
            </w:r>
          </w:p>
        </w:tc>
        <w:tc>
          <w:tcPr>
            <w:tcW w:type="dxa" w:w="2340"/>
            <w:shd w:val="clear" w:color="auto" w:fill="FFFFFF"/>
          </w:tcPr>
          <w:p>
            <w:r>
              <w:rPr>
                <w:rFonts w:ascii="Aptos" w:hAnsi="Aptos" w:cs="Aptos"/>
                <w:color w:val="000000"/>
                <w:sz w:val="18"/>
              </w:rPr>
              <w:t>§ 2.3</w:t>
            </w:r>
          </w:p>
        </w:tc>
      </w:tr>
      <w:tr>
        <w:tc>
          <w:tcPr>
            <w:tcW w:type="dxa" w:w="2340"/>
            <w:shd w:val="clear" w:color="auto" w:fill="EEF4FB"/>
          </w:tcPr>
          <w:p>
            <w:r>
              <w:rPr>
                <w:rFonts w:ascii="Aptos" w:hAnsi="Aptos" w:cs="Aptos"/>
                <w:color w:val="000000"/>
                <w:sz w:val="18"/>
              </w:rPr>
              <w:t>P4</w:t>
            </w:r>
          </w:p>
        </w:tc>
        <w:tc>
          <w:tcPr>
            <w:tcW w:type="dxa" w:w="2340"/>
            <w:shd w:val="clear" w:color="auto" w:fill="EEF4FB"/>
          </w:tcPr>
          <w:p>
            <w:r>
              <w:rPr>
                <w:rFonts w:ascii="Aptos" w:hAnsi="Aptos" w:cs="Aptos"/>
                <w:color w:val="000000"/>
                <w:sz w:val="18"/>
              </w:rPr>
              <w:t>Statistical Necessity of Distributed Mass-Energy</w:t>
            </w:r>
          </w:p>
        </w:tc>
        <w:tc>
          <w:tcPr>
            <w:tcW w:type="dxa" w:w="2340"/>
            <w:shd w:val="clear" w:color="auto" w:fill="EEF4FB"/>
          </w:tcPr>
          <w:p>
            <w:r>
              <w:rPr>
                <w:rFonts w:ascii="Aptos" w:hAnsi="Aptos" w:cs="Aptos"/>
                <w:color w:val="000000"/>
                <w:sz w:val="18"/>
              </w:rPr>
              <w:t>Confining mass-energy to our patch alone would require an unphysical selection law; it is distributed throughout.</w:t>
            </w:r>
          </w:p>
        </w:tc>
        <w:tc>
          <w:tcPr>
            <w:tcW w:type="dxa" w:w="2340"/>
            <w:shd w:val="clear" w:color="auto" w:fill="EEF4FB"/>
          </w:tcPr>
          <w:p>
            <w:r>
              <w:rPr>
                <w:rFonts w:ascii="Aptos" w:hAnsi="Aptos" w:cs="Aptos"/>
                <w:color w:val="000000"/>
                <w:sz w:val="18"/>
              </w:rPr>
              <w:t>§ 2.4</w:t>
            </w:r>
          </w:p>
        </w:tc>
      </w:tr>
      <w:tr>
        <w:tc>
          <w:tcPr>
            <w:tcW w:type="dxa" w:w="2340"/>
            <w:shd w:val="clear" w:color="auto" w:fill="FFFFFF"/>
          </w:tcPr>
          <w:p>
            <w:r>
              <w:rPr>
                <w:rFonts w:ascii="Aptos" w:hAnsi="Aptos" w:cs="Aptos"/>
                <w:color w:val="000000"/>
                <w:sz w:val="18"/>
              </w:rPr>
              <w:t>P5</w:t>
            </w:r>
          </w:p>
        </w:tc>
        <w:tc>
          <w:tcPr>
            <w:tcW w:type="dxa" w:w="2340"/>
            <w:shd w:val="clear" w:color="auto" w:fill="FFFFFF"/>
          </w:tcPr>
          <w:p>
            <w:r>
              <w:rPr>
                <w:rFonts w:ascii="Aptos" w:hAnsi="Aptos" w:cs="Aptos"/>
                <w:color w:val="000000"/>
                <w:sz w:val="18"/>
              </w:rPr>
              <w:t>Infinite Total Mass-Energy</w:t>
            </w:r>
          </w:p>
        </w:tc>
        <w:tc>
          <w:tcPr>
            <w:tcW w:type="dxa" w:w="2340"/>
            <w:shd w:val="clear" w:color="auto" w:fill="FFFFFF"/>
          </w:tcPr>
          <w:p>
            <w:r>
              <w:rPr>
                <w:rFonts w:ascii="Aptos" w:hAnsi="Aptos" w:cs="Aptos"/>
                <w:color w:val="000000"/>
                <w:sz w:val="18"/>
              </w:rPr>
              <w:t>Nonzero density over infinite volume yields an effectively infinite total energy reservoir.</w:t>
            </w:r>
          </w:p>
        </w:tc>
        <w:tc>
          <w:tcPr>
            <w:tcW w:type="dxa" w:w="2340"/>
            <w:shd w:val="clear" w:color="auto" w:fill="FFFFFF"/>
          </w:tcPr>
          <w:p>
            <w:r>
              <w:rPr>
                <w:rFonts w:ascii="Aptos" w:hAnsi="Aptos" w:cs="Aptos"/>
                <w:color w:val="000000"/>
                <w:sz w:val="18"/>
              </w:rPr>
              <w:t>§ 2.5</w:t>
            </w:r>
          </w:p>
        </w:tc>
      </w:tr>
      <w:tr>
        <w:tc>
          <w:tcPr>
            <w:tcW w:type="dxa" w:w="2340"/>
            <w:shd w:val="clear" w:color="auto" w:fill="EEF4FB"/>
          </w:tcPr>
          <w:p>
            <w:r>
              <w:rPr>
                <w:rFonts w:ascii="Aptos" w:hAnsi="Aptos" w:cs="Aptos"/>
                <w:color w:val="000000"/>
                <w:sz w:val="18"/>
              </w:rPr>
              <w:t>P6</w:t>
            </w:r>
          </w:p>
        </w:tc>
        <w:tc>
          <w:tcPr>
            <w:tcW w:type="dxa" w:w="2340"/>
            <w:shd w:val="clear" w:color="auto" w:fill="EEF4FB"/>
          </w:tcPr>
          <w:p>
            <w:r>
              <w:rPr>
                <w:rFonts w:ascii="Aptos" w:hAnsi="Aptos" w:cs="Aptos"/>
                <w:color w:val="000000"/>
                <w:sz w:val="18"/>
              </w:rPr>
              <w:t>Large-Scale Homogeneity and Isotropy</w:t>
            </w:r>
          </w:p>
        </w:tc>
        <w:tc>
          <w:tcPr>
            <w:tcW w:type="dxa" w:w="2340"/>
            <w:shd w:val="clear" w:color="auto" w:fill="EEF4FB"/>
          </w:tcPr>
          <w:p>
            <w:r>
              <w:rPr>
                <w:rFonts w:ascii="Aptos" w:hAnsi="Aptos" w:cs="Aptos"/>
                <w:color w:val="000000"/>
                <w:sz w:val="18"/>
              </w:rPr>
              <w:t>Above approximately 300 Mpc the universe is statistically homogeneous and isotropic, as a consequence of thermalization.</w:t>
            </w:r>
          </w:p>
        </w:tc>
        <w:tc>
          <w:tcPr>
            <w:tcW w:type="dxa" w:w="2340"/>
            <w:shd w:val="clear" w:color="auto" w:fill="EEF4FB"/>
          </w:tcPr>
          <w:p>
            <w:r>
              <w:rPr>
                <w:rFonts w:ascii="Aptos" w:hAnsi="Aptos" w:cs="Aptos"/>
                <w:color w:val="000000"/>
                <w:sz w:val="18"/>
              </w:rPr>
              <w:t>§ 2.6</w:t>
            </w:r>
          </w:p>
        </w:tc>
      </w:tr>
      <w:tr>
        <w:tc>
          <w:tcPr>
            <w:tcW w:type="dxa" w:w="2340"/>
            <w:shd w:val="clear" w:color="auto" w:fill="FFFFFF"/>
          </w:tcPr>
          <w:p>
            <w:r>
              <w:rPr>
                <w:rFonts w:ascii="Aptos" w:hAnsi="Aptos" w:cs="Aptos"/>
                <w:color w:val="000000"/>
                <w:sz w:val="18"/>
              </w:rPr>
              <w:t>II. The Structure of the Universe (P7–P8)</w:t>
            </w:r>
          </w:p>
        </w:tc>
        <w:tc>
          <w:tcPr>
            <w:tcW w:type="dxa" w:w="2340"/>
            <w:shd w:val="clear" w:color="auto" w:fill="FFFFFF"/>
          </w:tcPr>
          <w:p>
            <w:r>
              <w:rPr>
                <w:rFonts w:ascii="Aptos" w:hAnsi="Aptos" w:cs="Aptos"/>
                <w:color w:val="000000"/>
                <w:sz w:val="18"/>
              </w:rPr>
            </w:r>
          </w:p>
        </w:tc>
        <w:tc>
          <w:tcPr>
            <w:tcW w:type="dxa" w:w="2340"/>
            <w:shd w:val="clear" w:color="auto" w:fill="FFFFFF"/>
          </w:tcPr>
          <w:p>
            <w:r>
              <w:rPr>
                <w:rFonts w:ascii="Aptos" w:hAnsi="Aptos" w:cs="Aptos"/>
                <w:color w:val="000000"/>
                <w:sz w:val="18"/>
              </w:rPr>
            </w:r>
          </w:p>
        </w:tc>
        <w:tc>
          <w:tcPr>
            <w:tcW w:type="dxa" w:w="2340"/>
            <w:shd w:val="clear" w:color="auto" w:fill="FFFFFF"/>
          </w:tcPr>
          <w:p>
            <w:r>
              <w:rPr>
                <w:rFonts w:ascii="Aptos" w:hAnsi="Aptos" w:cs="Aptos"/>
                <w:color w:val="000000"/>
                <w:sz w:val="18"/>
              </w:rPr>
            </w:r>
          </w:p>
        </w:tc>
      </w:tr>
      <w:tr>
        <w:tc>
          <w:tcPr>
            <w:tcW w:type="dxa" w:w="2340"/>
            <w:shd w:val="clear" w:color="auto" w:fill="EEF4FB"/>
          </w:tcPr>
          <w:p>
            <w:r>
              <w:rPr>
                <w:rFonts w:ascii="Aptos" w:hAnsi="Aptos" w:cs="Aptos"/>
                <w:color w:val="000000"/>
                <w:sz w:val="18"/>
              </w:rPr>
              <w:t>P7</w:t>
            </w:r>
          </w:p>
        </w:tc>
        <w:tc>
          <w:tcPr>
            <w:tcW w:type="dxa" w:w="2340"/>
            <w:shd w:val="clear" w:color="auto" w:fill="EEF4FB"/>
          </w:tcPr>
          <w:p>
            <w:r>
              <w:rPr>
                <w:rFonts w:ascii="Aptos" w:hAnsi="Aptos" w:cs="Aptos"/>
                <w:color w:val="000000"/>
                <w:sz w:val="18"/>
              </w:rPr>
              <w:t>Scale-Invariant Hierarchical Structure</w:t>
            </w:r>
          </w:p>
        </w:tc>
        <w:tc>
          <w:tcPr>
            <w:tcW w:type="dxa" w:w="2340"/>
            <w:shd w:val="clear" w:color="auto" w:fill="EEF4FB"/>
          </w:tcPr>
          <w:p>
            <w:r>
              <w:rPr>
                <w:rFonts w:ascii="Aptos" w:hAnsi="Aptos" w:cs="Aptos"/>
                <w:color w:val="000000"/>
                <w:sz w:val="18"/>
              </w:rPr>
              <w:t>Scale-free field equations applied to a mass-energy-filled manifold produce a scale-invariant gravitational hierarchy.</w:t>
            </w:r>
          </w:p>
        </w:tc>
        <w:tc>
          <w:tcPr>
            <w:tcW w:type="dxa" w:w="2340"/>
            <w:shd w:val="clear" w:color="auto" w:fill="EEF4FB"/>
          </w:tcPr>
          <w:p>
            <w:r>
              <w:rPr>
                <w:rFonts w:ascii="Aptos" w:hAnsi="Aptos" w:cs="Aptos"/>
                <w:color w:val="000000"/>
                <w:sz w:val="18"/>
              </w:rPr>
              <w:t>§ 3.1</w:t>
            </w:r>
          </w:p>
        </w:tc>
      </w:tr>
      <w:tr>
        <w:tc>
          <w:tcPr>
            <w:tcW w:type="dxa" w:w="2340"/>
            <w:shd w:val="clear" w:color="auto" w:fill="FFFFFF"/>
          </w:tcPr>
          <w:p>
            <w:r>
              <w:rPr>
                <w:rFonts w:ascii="Aptos" w:hAnsi="Aptos" w:cs="Aptos"/>
                <w:color w:val="000000"/>
                <w:sz w:val="18"/>
              </w:rPr>
              <w:t>P8</w:t>
            </w:r>
          </w:p>
        </w:tc>
        <w:tc>
          <w:tcPr>
            <w:tcW w:type="dxa" w:w="2340"/>
            <w:shd w:val="clear" w:color="auto" w:fill="FFFFFF"/>
          </w:tcPr>
          <w:p>
            <w:r>
              <w:rPr>
                <w:rFonts w:ascii="Aptos" w:hAnsi="Aptos" w:cs="Aptos"/>
                <w:color w:val="000000"/>
                <w:sz w:val="18"/>
              </w:rPr>
              <w:t>Nested Comoving Frames, Not Bubble Universes</w:t>
            </w:r>
          </w:p>
        </w:tc>
        <w:tc>
          <w:tcPr>
            <w:tcW w:type="dxa" w:w="2340"/>
            <w:shd w:val="clear" w:color="auto" w:fill="FFFFFF"/>
          </w:tcPr>
          <w:p>
            <w:r>
              <w:rPr>
                <w:rFonts w:ascii="Aptos" w:hAnsi="Aptos" w:cs="Aptos"/>
                <w:color w:val="000000"/>
                <w:sz w:val="18"/>
              </w:rPr>
              <w:t>GR and SR applied jointly to the infinite arena yield nested comoving frames, not isolated bubble universes.</w:t>
            </w:r>
          </w:p>
        </w:tc>
        <w:tc>
          <w:tcPr>
            <w:tcW w:type="dxa" w:w="2340"/>
            <w:shd w:val="clear" w:color="auto" w:fill="FFFFFF"/>
          </w:tcPr>
          <w:p>
            <w:r>
              <w:rPr>
                <w:rFonts w:ascii="Aptos" w:hAnsi="Aptos" w:cs="Aptos"/>
                <w:color w:val="000000"/>
                <w:sz w:val="18"/>
              </w:rPr>
              <w:t>§ 3.2</w:t>
            </w:r>
          </w:p>
        </w:tc>
      </w:tr>
      <w:tr>
        <w:tc>
          <w:tcPr>
            <w:tcW w:type="dxa" w:w="2340"/>
            <w:shd w:val="clear" w:color="auto" w:fill="EEF4FB"/>
          </w:tcPr>
          <w:p>
            <w:r>
              <w:rPr>
                <w:rFonts w:ascii="Aptos" w:hAnsi="Aptos" w:cs="Aptos"/>
                <w:color w:val="000000"/>
                <w:sz w:val="18"/>
              </w:rPr>
              <w:t>III. The Nature of Time (P9–P13)</w:t>
            </w:r>
          </w:p>
        </w:tc>
        <w:tc>
          <w:tcPr>
            <w:tcW w:type="dxa" w:w="2340"/>
            <w:shd w:val="clear" w:color="auto" w:fill="EEF4FB"/>
          </w:tcPr>
          <w:p>
            <w:r>
              <w:rPr>
                <w:rFonts w:ascii="Aptos" w:hAnsi="Aptos" w:cs="Aptos"/>
                <w:color w:val="000000"/>
                <w:sz w:val="18"/>
              </w:rPr>
            </w:r>
          </w:p>
        </w:tc>
        <w:tc>
          <w:tcPr>
            <w:tcW w:type="dxa" w:w="2340"/>
            <w:shd w:val="clear" w:color="auto" w:fill="EEF4FB"/>
          </w:tcPr>
          <w:p>
            <w:r>
              <w:rPr>
                <w:rFonts w:ascii="Aptos" w:hAnsi="Aptos" w:cs="Aptos"/>
                <w:color w:val="000000"/>
                <w:sz w:val="18"/>
              </w:rPr>
            </w:r>
          </w:p>
        </w:tc>
        <w:tc>
          <w:tcPr>
            <w:tcW w:type="dxa" w:w="2340"/>
            <w:shd w:val="clear" w:color="auto" w:fill="EEF4FB"/>
          </w:tcPr>
          <w:p>
            <w:r>
              <w:rPr>
                <w:rFonts w:ascii="Aptos" w:hAnsi="Aptos" w:cs="Aptos"/>
                <w:color w:val="000000"/>
                <w:sz w:val="18"/>
              </w:rPr>
            </w:r>
          </w:p>
        </w:tc>
      </w:tr>
      <w:tr>
        <w:tc>
          <w:tcPr>
            <w:tcW w:type="dxa" w:w="2340"/>
            <w:shd w:val="clear" w:color="auto" w:fill="FFFFFF"/>
          </w:tcPr>
          <w:p>
            <w:r>
              <w:rPr>
                <w:rFonts w:ascii="Aptos" w:hAnsi="Aptos" w:cs="Aptos"/>
                <w:color w:val="000000"/>
                <w:sz w:val="18"/>
              </w:rPr>
              <w:t>P9</w:t>
            </w:r>
          </w:p>
        </w:tc>
        <w:tc>
          <w:tcPr>
            <w:tcW w:type="dxa" w:w="2340"/>
            <w:shd w:val="clear" w:color="auto" w:fill="FFFFFF"/>
          </w:tcPr>
          <w:p>
            <w:r>
              <w:rPr>
                <w:rFonts w:ascii="Aptos" w:hAnsi="Aptos" w:cs="Aptos"/>
                <w:color w:val="000000"/>
                <w:sz w:val="18"/>
              </w:rPr>
              <w:t>Shared Proper Time Within Frames</w:t>
            </w:r>
          </w:p>
        </w:tc>
        <w:tc>
          <w:tcPr>
            <w:tcW w:type="dxa" w:w="2340"/>
            <w:shd w:val="clear" w:color="auto" w:fill="FFFFFF"/>
          </w:tcPr>
          <w:p>
            <w:r>
              <w:rPr>
                <w:rFonts w:ascii="Aptos" w:hAnsi="Aptos" w:cs="Aptos"/>
                <w:color w:val="000000"/>
                <w:sz w:val="18"/>
              </w:rPr>
              <w:t>Observers within a comoving frame share approximately the same proper-time rate.</w:t>
            </w:r>
          </w:p>
        </w:tc>
        <w:tc>
          <w:tcPr>
            <w:tcW w:type="dxa" w:w="2340"/>
            <w:shd w:val="clear" w:color="auto" w:fill="FFFFFF"/>
          </w:tcPr>
          <w:p>
            <w:r>
              <w:rPr>
                <w:rFonts w:ascii="Aptos" w:hAnsi="Aptos" w:cs="Aptos"/>
                <w:color w:val="000000"/>
                <w:sz w:val="18"/>
              </w:rPr>
              <w:t>§ 4.1</w:t>
            </w:r>
          </w:p>
        </w:tc>
      </w:tr>
      <w:tr>
        <w:tc>
          <w:tcPr>
            <w:tcW w:type="dxa" w:w="2340"/>
            <w:shd w:val="clear" w:color="auto" w:fill="EEF4FB"/>
          </w:tcPr>
          <w:p>
            <w:r>
              <w:rPr>
                <w:rFonts w:ascii="Aptos" w:hAnsi="Aptos" w:cs="Aptos"/>
                <w:color w:val="000000"/>
                <w:sz w:val="18"/>
              </w:rPr>
              <w:t>P10</w:t>
            </w:r>
          </w:p>
        </w:tc>
        <w:tc>
          <w:tcPr>
            <w:tcW w:type="dxa" w:w="2340"/>
            <w:shd w:val="clear" w:color="auto" w:fill="EEF4FB"/>
          </w:tcPr>
          <w:p>
            <w:r>
              <w:rPr>
                <w:rFonts w:ascii="Aptos" w:hAnsi="Aptos" w:cs="Aptos"/>
                <w:color w:val="000000"/>
                <w:sz w:val="18"/>
              </w:rPr>
              <w:t>Hereditary Time Transmission</w:t>
            </w:r>
          </w:p>
        </w:tc>
        <w:tc>
          <w:tcPr>
            <w:tcW w:type="dxa" w:w="2340"/>
            <w:shd w:val="clear" w:color="auto" w:fill="EEF4FB"/>
          </w:tcPr>
          <w:p>
            <w:r>
              <w:rPr>
                <w:rFonts w:ascii="Aptos" w:hAnsi="Aptos" w:cs="Aptos"/>
                <w:color w:val="000000"/>
                <w:sz w:val="18"/>
              </w:rPr>
              <w:t>Proper-time rate is the cumulative product of SR and weak-field GR factors through the parent hierarchy (eq. P10.1).</w:t>
            </w:r>
          </w:p>
        </w:tc>
        <w:tc>
          <w:tcPr>
            <w:tcW w:type="dxa" w:w="2340"/>
            <w:shd w:val="clear" w:color="auto" w:fill="EEF4FB"/>
          </w:tcPr>
          <w:p>
            <w:r>
              <w:rPr>
                <w:rFonts w:ascii="Aptos" w:hAnsi="Aptos" w:cs="Aptos"/>
                <w:color w:val="000000"/>
                <w:sz w:val="18"/>
              </w:rPr>
              <w:t>§ 4.2</w:t>
            </w:r>
          </w:p>
        </w:tc>
      </w:tr>
      <w:tr>
        <w:tc>
          <w:tcPr>
            <w:tcW w:type="dxa" w:w="2340"/>
            <w:shd w:val="clear" w:color="auto" w:fill="FFFFFF"/>
          </w:tcPr>
          <w:p>
            <w:r>
              <w:rPr>
                <w:rFonts w:ascii="Aptos" w:hAnsi="Aptos" w:cs="Aptos"/>
                <w:color w:val="000000"/>
                <w:sz w:val="18"/>
              </w:rPr>
              <w:t>P11</w:t>
            </w:r>
          </w:p>
        </w:tc>
        <w:tc>
          <w:tcPr>
            <w:tcW w:type="dxa" w:w="2340"/>
            <w:shd w:val="clear" w:color="auto" w:fill="FFFFFF"/>
          </w:tcPr>
          <w:p>
            <w:r>
              <w:rPr>
                <w:rFonts w:ascii="Aptos" w:hAnsi="Aptos" w:cs="Aptos"/>
                <w:color w:val="000000"/>
                <w:sz w:val="18"/>
              </w:rPr>
              <w:t>Spacetime Pockets</w:t>
            </w:r>
          </w:p>
        </w:tc>
        <w:tc>
          <w:tcPr>
            <w:tcW w:type="dxa" w:w="2340"/>
            <w:shd w:val="clear" w:color="auto" w:fill="FFFFFF"/>
          </w:tcPr>
          <w:p>
            <w:r>
              <w:rPr>
                <w:rFonts w:ascii="Aptos" w:hAnsi="Aptos" w:cs="Aptos"/>
                <w:color w:val="000000"/>
                <w:sz w:val="18"/>
              </w:rPr>
              <w:t>Each comoving frame is a spacetime pocket with a shared bulk velocity, inherited time rate, and binding boundary.</w:t>
            </w:r>
          </w:p>
        </w:tc>
        <w:tc>
          <w:tcPr>
            <w:tcW w:type="dxa" w:w="2340"/>
            <w:shd w:val="clear" w:color="auto" w:fill="FFFFFF"/>
          </w:tcPr>
          <w:p>
            <w:r>
              <w:rPr>
                <w:rFonts w:ascii="Aptos" w:hAnsi="Aptos" w:cs="Aptos"/>
                <w:color w:val="000000"/>
                <w:sz w:val="18"/>
              </w:rPr>
              <w:t>§ 4.3</w:t>
            </w:r>
          </w:p>
        </w:tc>
      </w:tr>
      <w:tr>
        <w:tc>
          <w:tcPr>
            <w:tcW w:type="dxa" w:w="2340"/>
            <w:shd w:val="clear" w:color="auto" w:fill="EEF4FB"/>
          </w:tcPr>
          <w:p>
            <w:r>
              <w:rPr>
                <w:rFonts w:ascii="Aptos" w:hAnsi="Aptos" w:cs="Aptos"/>
                <w:color w:val="000000"/>
                <w:sz w:val="18"/>
              </w:rPr>
              <w:t>P12</w:t>
            </w:r>
          </w:p>
        </w:tc>
        <w:tc>
          <w:tcPr>
            <w:tcW w:type="dxa" w:w="2340"/>
            <w:shd w:val="clear" w:color="auto" w:fill="EEF4FB"/>
          </w:tcPr>
          <w:p>
            <w:r>
              <w:rPr>
                <w:rFonts w:ascii="Aptos" w:hAnsi="Aptos" w:cs="Aptos"/>
                <w:color w:val="000000"/>
                <w:sz w:val="18"/>
              </w:rPr>
              <w:t>Refinement Through Local Dynamics</w:t>
            </w:r>
          </w:p>
        </w:tc>
        <w:tc>
          <w:tcPr>
            <w:tcW w:type="dxa" w:w="2340"/>
            <w:shd w:val="clear" w:color="auto" w:fill="EEF4FB"/>
          </w:tcPr>
          <w:p>
            <w:r>
              <w:rPr>
                <w:rFonts w:ascii="Aptos" w:hAnsi="Aptos" w:cs="Aptos"/>
                <w:color w:val="000000"/>
                <w:sz w:val="18"/>
              </w:rPr>
              <w:t>Local velocities and potentials refine the inherited time rate at each level before passing it downward.</w:t>
            </w:r>
          </w:p>
        </w:tc>
        <w:tc>
          <w:tcPr>
            <w:tcW w:type="dxa" w:w="2340"/>
            <w:shd w:val="clear" w:color="auto" w:fill="EEF4FB"/>
          </w:tcPr>
          <w:p>
            <w:r>
              <w:rPr>
                <w:rFonts w:ascii="Aptos" w:hAnsi="Aptos" w:cs="Aptos"/>
                <w:color w:val="000000"/>
                <w:sz w:val="18"/>
              </w:rPr>
              <w:t>§ 4.4</w:t>
            </w:r>
          </w:p>
        </w:tc>
      </w:tr>
      <w:tr>
        <w:tc>
          <w:tcPr>
            <w:tcW w:type="dxa" w:w="2340"/>
            <w:shd w:val="clear" w:color="auto" w:fill="FFFFFF"/>
          </w:tcPr>
          <w:p>
            <w:r>
              <w:rPr>
                <w:rFonts w:ascii="Aptos" w:hAnsi="Aptos" w:cs="Aptos"/>
                <w:color w:val="000000"/>
                <w:sz w:val="18"/>
              </w:rPr>
              <w:t>P13</w:t>
            </w:r>
          </w:p>
        </w:tc>
        <w:tc>
          <w:tcPr>
            <w:tcW w:type="dxa" w:w="2340"/>
            <w:shd w:val="clear" w:color="auto" w:fill="FFFFFF"/>
          </w:tcPr>
          <w:p>
            <w:r>
              <w:rPr>
                <w:rFonts w:ascii="Aptos" w:hAnsi="Aptos" w:cs="Aptos"/>
                <w:color w:val="000000"/>
                <w:sz w:val="18"/>
              </w:rPr>
              <w:t>Collective Properties of Pockets</w:t>
            </w:r>
          </w:p>
        </w:tc>
        <w:tc>
          <w:tcPr>
            <w:tcW w:type="dxa" w:w="2340"/>
            <w:shd w:val="clear" w:color="auto" w:fill="FFFFFF"/>
          </w:tcPr>
          <w:p>
            <w:r>
              <w:rPr>
                <w:rFonts w:ascii="Aptos" w:hAnsi="Aptos" w:cs="Aptos"/>
                <w:color w:val="000000"/>
                <w:sz w:val="18"/>
              </w:rPr>
              <w:t>Pockets are physical objects with nine measurable collective properties and a defined formation history.</w:t>
            </w:r>
          </w:p>
        </w:tc>
        <w:tc>
          <w:tcPr>
            <w:tcW w:type="dxa" w:w="2340"/>
            <w:shd w:val="clear" w:color="auto" w:fill="FFFFFF"/>
          </w:tcPr>
          <w:p>
            <w:r>
              <w:rPr>
                <w:rFonts w:ascii="Aptos" w:hAnsi="Aptos" w:cs="Aptos"/>
                <w:color w:val="000000"/>
                <w:sz w:val="18"/>
              </w:rPr>
              <w:t>§ 4.5</w:t>
            </w:r>
          </w:p>
        </w:tc>
      </w:tr>
      <w:tr>
        <w:tc>
          <w:tcPr>
            <w:tcW w:type="dxa" w:w="2340"/>
            <w:shd w:val="clear" w:color="auto" w:fill="EEF4FB"/>
          </w:tcPr>
          <w:p>
            <w:r>
              <w:rPr>
                <w:rFonts w:ascii="Aptos" w:hAnsi="Aptos" w:cs="Aptos"/>
                <w:color w:val="000000"/>
                <w:sz w:val="18"/>
              </w:rPr>
              <w:t>IV. The Nature of Dark Energy (P14–P19)</w:t>
            </w:r>
          </w:p>
        </w:tc>
        <w:tc>
          <w:tcPr>
            <w:tcW w:type="dxa" w:w="2340"/>
            <w:shd w:val="clear" w:color="auto" w:fill="EEF4FB"/>
          </w:tcPr>
          <w:p>
            <w:r>
              <w:rPr>
                <w:rFonts w:ascii="Aptos" w:hAnsi="Aptos" w:cs="Aptos"/>
                <w:color w:val="000000"/>
                <w:sz w:val="18"/>
              </w:rPr>
            </w:r>
          </w:p>
        </w:tc>
        <w:tc>
          <w:tcPr>
            <w:tcW w:type="dxa" w:w="2340"/>
            <w:shd w:val="clear" w:color="auto" w:fill="EEF4FB"/>
          </w:tcPr>
          <w:p>
            <w:r>
              <w:rPr>
                <w:rFonts w:ascii="Aptos" w:hAnsi="Aptos" w:cs="Aptos"/>
                <w:color w:val="000000"/>
                <w:sz w:val="18"/>
              </w:rPr>
            </w:r>
          </w:p>
        </w:tc>
        <w:tc>
          <w:tcPr>
            <w:tcW w:type="dxa" w:w="2340"/>
            <w:shd w:val="clear" w:color="auto" w:fill="EEF4FB"/>
          </w:tcPr>
          <w:p>
            <w:r>
              <w:rPr>
                <w:rFonts w:ascii="Aptos" w:hAnsi="Aptos" w:cs="Aptos"/>
                <w:color w:val="000000"/>
                <w:sz w:val="18"/>
              </w:rPr>
            </w:r>
          </w:p>
        </w:tc>
      </w:tr>
      <w:tr>
        <w:tc>
          <w:tcPr>
            <w:tcW w:type="dxa" w:w="2340"/>
            <w:shd w:val="clear" w:color="auto" w:fill="FFFFFF"/>
          </w:tcPr>
          <w:p>
            <w:r>
              <w:rPr>
                <w:rFonts w:ascii="Aptos" w:hAnsi="Aptos" w:cs="Aptos"/>
                <w:color w:val="000000"/>
                <w:sz w:val="18"/>
              </w:rPr>
              <w:t>P14</w:t>
            </w:r>
          </w:p>
        </w:tc>
        <w:tc>
          <w:tcPr>
            <w:tcW w:type="dxa" w:w="2340"/>
            <w:shd w:val="clear" w:color="auto" w:fill="FFFFFF"/>
          </w:tcPr>
          <w:p>
            <w:r>
              <w:rPr>
                <w:rFonts w:ascii="Aptos" w:hAnsi="Aptos" w:cs="Aptos"/>
                <w:color w:val="000000"/>
                <w:sz w:val="18"/>
              </w:rPr>
              <w:t>Orbital Decay and Gravitational Mesh Dissipation</w:t>
            </w:r>
          </w:p>
        </w:tc>
        <w:tc>
          <w:tcPr>
            <w:tcW w:type="dxa" w:w="2340"/>
            <w:shd w:val="clear" w:color="auto" w:fill="FFFFFF"/>
          </w:tcPr>
          <w:p>
            <w:r>
              <w:rPr>
                <w:rFonts w:ascii="Aptos" w:hAnsi="Aptos" w:cs="Aptos"/>
                <w:color w:val="000000"/>
                <w:sz w:val="18"/>
              </w:rPr>
              <w:t>Orbital decay progressively weakens the overlapping gravitational mesh on 10¹¹ to 10¹³ year timescales.</w:t>
            </w:r>
          </w:p>
        </w:tc>
        <w:tc>
          <w:tcPr>
            <w:tcW w:type="dxa" w:w="2340"/>
            <w:shd w:val="clear" w:color="auto" w:fill="FFFFFF"/>
          </w:tcPr>
          <w:p>
            <w:r>
              <w:rPr>
                <w:rFonts w:ascii="Aptos" w:hAnsi="Aptos" w:cs="Aptos"/>
                <w:color w:val="000000"/>
                <w:sz w:val="18"/>
              </w:rPr>
              <w:t>§ 5.1</w:t>
            </w:r>
          </w:p>
        </w:tc>
      </w:tr>
      <w:tr>
        <w:tc>
          <w:tcPr>
            <w:tcW w:type="dxa" w:w="2340"/>
            <w:shd w:val="clear" w:color="auto" w:fill="EEF4FB"/>
          </w:tcPr>
          <w:p>
            <w:r>
              <w:rPr>
                <w:rFonts w:ascii="Aptos" w:hAnsi="Aptos" w:cs="Aptos"/>
                <w:color w:val="000000"/>
                <w:sz w:val="18"/>
              </w:rPr>
              <w:t>P15</w:t>
            </w:r>
          </w:p>
        </w:tc>
        <w:tc>
          <w:tcPr>
            <w:tcW w:type="dxa" w:w="2340"/>
            <w:shd w:val="clear" w:color="auto" w:fill="EEF4FB"/>
          </w:tcPr>
          <w:p>
            <w:r>
              <w:rPr>
                <w:rFonts w:ascii="Aptos" w:hAnsi="Aptos" w:cs="Aptos"/>
                <w:color w:val="000000"/>
                <w:sz w:val="18"/>
              </w:rPr>
              <w:t>Apparent Expansion as Mesh Dissipation</w:t>
            </w:r>
          </w:p>
        </w:tc>
        <w:tc>
          <w:tcPr>
            <w:tcW w:type="dxa" w:w="2340"/>
            <w:shd w:val="clear" w:color="auto" w:fill="EEF4FB"/>
          </w:tcPr>
          <w:p>
            <w:r>
              <w:rPr>
                <w:rFonts w:ascii="Aptos" w:hAnsi="Aptos" w:cs="Aptos"/>
                <w:color w:val="000000"/>
                <w:sz w:val="18"/>
              </w:rPr>
              <w:t>Embedded observers register parent-frame mesh dissipation as an apparent recession of distant sources.</w:t>
            </w:r>
          </w:p>
        </w:tc>
        <w:tc>
          <w:tcPr>
            <w:tcW w:type="dxa" w:w="2340"/>
            <w:shd w:val="clear" w:color="auto" w:fill="EEF4FB"/>
          </w:tcPr>
          <w:p>
            <w:r>
              <w:rPr>
                <w:rFonts w:ascii="Aptos" w:hAnsi="Aptos" w:cs="Aptos"/>
                <w:color w:val="000000"/>
                <w:sz w:val="18"/>
              </w:rPr>
              <w:t>§ 5.2</w:t>
            </w:r>
          </w:p>
        </w:tc>
      </w:tr>
      <w:tr>
        <w:tc>
          <w:tcPr>
            <w:tcW w:type="dxa" w:w="2340"/>
            <w:shd w:val="clear" w:color="auto" w:fill="FFFFFF"/>
          </w:tcPr>
          <w:p>
            <w:r>
              <w:rPr>
                <w:rFonts w:ascii="Aptos" w:hAnsi="Aptos" w:cs="Aptos"/>
                <w:color w:val="000000"/>
                <w:sz w:val="18"/>
              </w:rPr>
              <w:t>P16</w:t>
            </w:r>
          </w:p>
        </w:tc>
        <w:tc>
          <w:tcPr>
            <w:tcW w:type="dxa" w:w="2340"/>
            <w:shd w:val="clear" w:color="auto" w:fill="FFFFFF"/>
          </w:tcPr>
          <w:p>
            <w:r>
              <w:rPr>
                <w:rFonts w:ascii="Aptos" w:hAnsi="Aptos" w:cs="Aptos"/>
                <w:color w:val="000000"/>
                <w:sz w:val="18"/>
              </w:rPr>
              <w:t>Mesh Dissipation Equivalence to Observed Expansion</w:t>
            </w:r>
          </w:p>
        </w:tc>
        <w:tc>
          <w:tcPr>
            <w:tcW w:type="dxa" w:w="2340"/>
            <w:shd w:val="clear" w:color="auto" w:fill="FFFFFF"/>
          </w:tcPr>
          <w:p>
            <w:r>
              <w:rPr>
                <w:rFonts w:ascii="Aptos" w:hAnsi="Aptos" w:cs="Aptos"/>
                <w:color w:val="000000"/>
                <w:sz w:val="18"/>
              </w:rPr>
              <w:t>The observational signature of mesh dissipation is identical to the signal labeled dark energy.</w:t>
            </w:r>
          </w:p>
        </w:tc>
        <w:tc>
          <w:tcPr>
            <w:tcW w:type="dxa" w:w="2340"/>
            <w:shd w:val="clear" w:color="auto" w:fill="FFFFFF"/>
          </w:tcPr>
          <w:p>
            <w:r>
              <w:rPr>
                <w:rFonts w:ascii="Aptos" w:hAnsi="Aptos" w:cs="Aptos"/>
                <w:color w:val="000000"/>
                <w:sz w:val="18"/>
              </w:rPr>
              <w:t>§ 5.3</w:t>
            </w:r>
          </w:p>
        </w:tc>
      </w:tr>
      <w:tr>
        <w:tc>
          <w:tcPr>
            <w:tcW w:type="dxa" w:w="2340"/>
            <w:shd w:val="clear" w:color="auto" w:fill="EEF4FB"/>
          </w:tcPr>
          <w:p>
            <w:r>
              <w:rPr>
                <w:rFonts w:ascii="Aptos" w:hAnsi="Aptos" w:cs="Aptos"/>
                <w:color w:val="000000"/>
                <w:sz w:val="18"/>
              </w:rPr>
              <w:t>P17</w:t>
            </w:r>
          </w:p>
        </w:tc>
        <w:tc>
          <w:tcPr>
            <w:tcW w:type="dxa" w:w="2340"/>
            <w:shd w:val="clear" w:color="auto" w:fill="EEF4FB"/>
          </w:tcPr>
          <w:p>
            <w:r>
              <w:rPr>
                <w:rFonts w:ascii="Aptos" w:hAnsi="Aptos" w:cs="Aptos"/>
                <w:color w:val="000000"/>
                <w:sz w:val="18"/>
              </w:rPr>
              <w:t>The Dynamical Cosmological Ratio</w:t>
            </w:r>
          </w:p>
        </w:tc>
        <w:tc>
          <w:tcPr>
            <w:tcW w:type="dxa" w:w="2340"/>
            <w:shd w:val="clear" w:color="auto" w:fill="EEF4FB"/>
          </w:tcPr>
          <w:p>
            <w:r>
              <w:rPr>
                <w:rFonts w:ascii="Aptos" w:hAnsi="Aptos" w:cs="Aptos"/>
                <w:color w:val="000000"/>
                <w:sz w:val="18"/>
              </w:rPr>
              <w:t>Λ becomes the dynamical ratio Λ_eff = κ·U_local/U_parent, reproducing Λ_obs ≈ 1.1 × 10⁻⁵² m⁻² on spatial average.</w:t>
            </w:r>
          </w:p>
        </w:tc>
        <w:tc>
          <w:tcPr>
            <w:tcW w:type="dxa" w:w="2340"/>
            <w:shd w:val="clear" w:color="auto" w:fill="EEF4FB"/>
          </w:tcPr>
          <w:p>
            <w:r>
              <w:rPr>
                <w:rFonts w:ascii="Aptos" w:hAnsi="Aptos" w:cs="Aptos"/>
                <w:color w:val="000000"/>
                <w:sz w:val="18"/>
              </w:rPr>
              <w:t>§ 5.4</w:t>
            </w:r>
          </w:p>
        </w:tc>
      </w:tr>
      <w:tr>
        <w:tc>
          <w:tcPr>
            <w:tcW w:type="dxa" w:w="2340"/>
            <w:shd w:val="clear" w:color="auto" w:fill="FFFFFF"/>
          </w:tcPr>
          <w:p>
            <w:r>
              <w:rPr>
                <w:rFonts w:ascii="Aptos" w:hAnsi="Aptos" w:cs="Aptos"/>
                <w:color w:val="000000"/>
                <w:sz w:val="18"/>
              </w:rPr>
              <w:t>P18</w:t>
            </w:r>
          </w:p>
        </w:tc>
        <w:tc>
          <w:tcPr>
            <w:tcW w:type="dxa" w:w="2340"/>
            <w:shd w:val="clear" w:color="auto" w:fill="FFFFFF"/>
          </w:tcPr>
          <w:p>
            <w:r>
              <w:rPr>
                <w:rFonts w:ascii="Aptos" w:hAnsi="Aptos" w:cs="Aptos"/>
                <w:color w:val="000000"/>
                <w:sz w:val="18"/>
              </w:rPr>
              <w:t>Long-Term Exponential Cascade</w:t>
            </w:r>
          </w:p>
        </w:tc>
        <w:tc>
          <w:tcPr>
            <w:tcW w:type="dxa" w:w="2340"/>
            <w:shd w:val="clear" w:color="auto" w:fill="FFFFFF"/>
          </w:tcPr>
          <w:p>
            <w:r>
              <w:rPr>
                <w:rFonts w:ascii="Aptos" w:hAnsi="Aptos" w:cs="Aptos"/>
                <w:color w:val="000000"/>
                <w:sz w:val="18"/>
              </w:rPr>
              <w:t>Cascading dissipation across hierarchy levels produces slow exponential growth consistent with w ≈ −1.</w:t>
            </w:r>
          </w:p>
        </w:tc>
        <w:tc>
          <w:tcPr>
            <w:tcW w:type="dxa" w:w="2340"/>
            <w:shd w:val="clear" w:color="auto" w:fill="FFFFFF"/>
          </w:tcPr>
          <w:p>
            <w:r>
              <w:rPr>
                <w:rFonts w:ascii="Aptos" w:hAnsi="Aptos" w:cs="Aptos"/>
                <w:color w:val="000000"/>
                <w:sz w:val="18"/>
              </w:rPr>
              <w:t>§ 5.5</w:t>
            </w:r>
          </w:p>
        </w:tc>
      </w:tr>
      <w:tr>
        <w:tc>
          <w:tcPr>
            <w:tcW w:type="dxa" w:w="2340"/>
            <w:shd w:val="clear" w:color="auto" w:fill="EEF4FB"/>
          </w:tcPr>
          <w:p>
            <w:r>
              <w:rPr>
                <w:rFonts w:ascii="Aptos" w:hAnsi="Aptos" w:cs="Aptos"/>
                <w:color w:val="000000"/>
                <w:sz w:val="18"/>
              </w:rPr>
              <w:t>P19</w:t>
            </w:r>
          </w:p>
        </w:tc>
        <w:tc>
          <w:tcPr>
            <w:tcW w:type="dxa" w:w="2340"/>
            <w:shd w:val="clear" w:color="auto" w:fill="EEF4FB"/>
          </w:tcPr>
          <w:p>
            <w:r>
              <w:rPr>
                <w:rFonts w:ascii="Aptos" w:hAnsi="Aptos" w:cs="Aptos"/>
                <w:color w:val="000000"/>
                <w:sz w:val="18"/>
              </w:rPr>
              <w:t>Short-Term Local Variability and the Hubble Tension</w:t>
            </w:r>
          </w:p>
        </w:tc>
        <w:tc>
          <w:tcPr>
            <w:tcW w:type="dxa" w:w="2340"/>
            <w:shd w:val="clear" w:color="auto" w:fill="EEF4FB"/>
          </w:tcPr>
          <w:p>
            <w:r>
              <w:rPr>
                <w:rFonts w:ascii="Aptos" w:hAnsi="Aptos" w:cs="Aptos"/>
                <w:color w:val="000000"/>
                <w:sz w:val="18"/>
              </w:rPr>
              <w:t>Local Λ_eff variability accounts for the 8% Hubble tension via the KBC underdensity plus temporal evolution.</w:t>
            </w:r>
          </w:p>
        </w:tc>
        <w:tc>
          <w:tcPr>
            <w:tcW w:type="dxa" w:w="2340"/>
            <w:shd w:val="clear" w:color="auto" w:fill="EEF4FB"/>
          </w:tcPr>
          <w:p>
            <w:r>
              <w:rPr>
                <w:rFonts w:ascii="Aptos" w:hAnsi="Aptos" w:cs="Aptos"/>
                <w:color w:val="000000"/>
                <w:sz w:val="18"/>
              </w:rPr>
              <w:t>§ 5.6</w:t>
            </w:r>
          </w:p>
        </w:tc>
      </w:tr>
      <w:tr>
        <w:tc>
          <w:tcPr>
            <w:tcW w:type="dxa" w:w="2340"/>
            <w:shd w:val="clear" w:color="auto" w:fill="FFFFFF"/>
          </w:tcPr>
          <w:p>
            <w:r>
              <w:rPr>
                <w:rFonts w:ascii="Aptos" w:hAnsi="Aptos" w:cs="Aptos"/>
                <w:color w:val="000000"/>
                <w:sz w:val="18"/>
              </w:rPr>
              <w:t>V. Origin of Our Visible Universe (P20–P49)</w:t>
            </w:r>
          </w:p>
        </w:tc>
        <w:tc>
          <w:tcPr>
            <w:tcW w:type="dxa" w:w="2340"/>
            <w:shd w:val="clear" w:color="auto" w:fill="FFFFFF"/>
          </w:tcPr>
          <w:p>
            <w:r>
              <w:rPr>
                <w:rFonts w:ascii="Aptos" w:hAnsi="Aptos" w:cs="Aptos"/>
                <w:color w:val="000000"/>
                <w:sz w:val="18"/>
              </w:rPr>
            </w:r>
          </w:p>
        </w:tc>
        <w:tc>
          <w:tcPr>
            <w:tcW w:type="dxa" w:w="2340"/>
            <w:shd w:val="clear" w:color="auto" w:fill="FFFFFF"/>
          </w:tcPr>
          <w:p>
            <w:r>
              <w:rPr>
                <w:rFonts w:ascii="Aptos" w:hAnsi="Aptos" w:cs="Aptos"/>
                <w:color w:val="000000"/>
                <w:sz w:val="18"/>
              </w:rPr>
            </w:r>
          </w:p>
        </w:tc>
        <w:tc>
          <w:tcPr>
            <w:tcW w:type="dxa" w:w="2340"/>
            <w:shd w:val="clear" w:color="auto" w:fill="FFFFFF"/>
          </w:tcPr>
          <w:p>
            <w:r>
              <w:rPr>
                <w:rFonts w:ascii="Aptos" w:hAnsi="Aptos" w:cs="Aptos"/>
                <w:color w:val="000000"/>
                <w:sz w:val="18"/>
              </w:rPr>
            </w:r>
          </w:p>
        </w:tc>
      </w:tr>
      <w:tr>
        <w:tc>
          <w:tcPr>
            <w:tcW w:type="dxa" w:w="2340"/>
            <w:shd w:val="clear" w:color="auto" w:fill="EEF4FB"/>
          </w:tcPr>
          <w:p>
            <w:r>
              <w:rPr>
                <w:rFonts w:ascii="Aptos" w:hAnsi="Aptos" w:cs="Aptos"/>
                <w:color w:val="000000"/>
                <w:sz w:val="18"/>
              </w:rPr>
              <w:t>P20</w:t>
            </w:r>
          </w:p>
        </w:tc>
        <w:tc>
          <w:tcPr>
            <w:tcW w:type="dxa" w:w="2340"/>
            <w:shd w:val="clear" w:color="auto" w:fill="EEF4FB"/>
          </w:tcPr>
          <w:p>
            <w:r>
              <w:rPr>
                <w:rFonts w:ascii="Aptos" w:hAnsi="Aptos" w:cs="Aptos"/>
                <w:color w:val="000000"/>
                <w:sz w:val="18"/>
              </w:rPr>
              <w:t>Local Character of the SR Speed Limit</w:t>
            </w:r>
          </w:p>
        </w:tc>
        <w:tc>
          <w:tcPr>
            <w:tcW w:type="dxa" w:w="2340"/>
            <w:shd w:val="clear" w:color="auto" w:fill="EEF4FB"/>
          </w:tcPr>
          <w:p>
            <w:r>
              <w:rPr>
                <w:rFonts w:ascii="Aptos" w:hAnsi="Aptos" w:cs="Aptos"/>
                <w:color w:val="000000"/>
                <w:sz w:val="18"/>
              </w:rPr>
              <w:t>The SR speed limit governs local acceleration; it does not constrain relative velocities of never-co-located frames.</w:t>
            </w:r>
          </w:p>
        </w:tc>
        <w:tc>
          <w:tcPr>
            <w:tcW w:type="dxa" w:w="2340"/>
            <w:shd w:val="clear" w:color="auto" w:fill="EEF4FB"/>
          </w:tcPr>
          <w:p>
            <w:r>
              <w:rPr>
                <w:rFonts w:ascii="Aptos" w:hAnsi="Aptos" w:cs="Aptos"/>
                <w:color w:val="000000"/>
                <w:sz w:val="18"/>
              </w:rPr>
              <w:t>§ 6.1.1</w:t>
            </w:r>
          </w:p>
        </w:tc>
      </w:tr>
      <w:tr>
        <w:tc>
          <w:tcPr>
            <w:tcW w:type="dxa" w:w="2340"/>
            <w:shd w:val="clear" w:color="auto" w:fill="FFFFFF"/>
          </w:tcPr>
          <w:p>
            <w:r>
              <w:rPr>
                <w:rFonts w:ascii="Aptos" w:hAnsi="Aptos" w:cs="Aptos"/>
                <w:color w:val="000000"/>
                <w:sz w:val="18"/>
              </w:rPr>
              <w:t>P21</w:t>
            </w:r>
          </w:p>
        </w:tc>
        <w:tc>
          <w:tcPr>
            <w:tcW w:type="dxa" w:w="2340"/>
            <w:shd w:val="clear" w:color="auto" w:fill="FFFFFF"/>
          </w:tcPr>
          <w:p>
            <w:r>
              <w:rPr>
                <w:rFonts w:ascii="Aptos" w:hAnsi="Aptos" w:cs="Aptos"/>
                <w:color w:val="000000"/>
                <w:sz w:val="18"/>
              </w:rPr>
              <w:t>Accepted Precedent in Standard Cosmology</w:t>
            </w:r>
          </w:p>
        </w:tc>
        <w:tc>
          <w:tcPr>
            <w:tcW w:type="dxa" w:w="2340"/>
            <w:shd w:val="clear" w:color="auto" w:fill="FFFFFF"/>
          </w:tcPr>
          <w:p>
            <w:r>
              <w:rPr>
                <w:rFonts w:ascii="Aptos" w:hAnsi="Aptos" w:cs="Aptos"/>
                <w:color w:val="000000"/>
                <w:sz w:val="18"/>
              </w:rPr>
              <w:t>Superluminal recession beyond the Hubble radius is accepted precedent for statements outside local SR structure.</w:t>
            </w:r>
          </w:p>
        </w:tc>
        <w:tc>
          <w:tcPr>
            <w:tcW w:type="dxa" w:w="2340"/>
            <w:shd w:val="clear" w:color="auto" w:fill="FFFFFF"/>
          </w:tcPr>
          <w:p>
            <w:r>
              <w:rPr>
                <w:rFonts w:ascii="Aptos" w:hAnsi="Aptos" w:cs="Aptos"/>
                <w:color w:val="000000"/>
                <w:sz w:val="18"/>
              </w:rPr>
              <w:t>§ 6.1.2</w:t>
            </w:r>
          </w:p>
        </w:tc>
      </w:tr>
      <w:tr>
        <w:tc>
          <w:tcPr>
            <w:tcW w:type="dxa" w:w="2340"/>
            <w:shd w:val="clear" w:color="auto" w:fill="EEF4FB"/>
          </w:tcPr>
          <w:p>
            <w:r>
              <w:rPr>
                <w:rFonts w:ascii="Aptos" w:hAnsi="Aptos" w:cs="Aptos"/>
                <w:color w:val="000000"/>
                <w:sz w:val="18"/>
              </w:rPr>
              <w:t>P22</w:t>
            </w:r>
          </w:p>
        </w:tc>
        <w:tc>
          <w:tcPr>
            <w:tcW w:type="dxa" w:w="2340"/>
            <w:shd w:val="clear" w:color="auto" w:fill="EEF4FB"/>
          </w:tcPr>
          <w:p>
            <w:r>
              <w:rPr>
                <w:rFonts w:ascii="Aptos" w:hAnsi="Aptos" w:cs="Aptos"/>
                <w:color w:val="000000"/>
                <w:sz w:val="18"/>
              </w:rPr>
              <w:t>Physics of Superluminal Intersections</w:t>
            </w:r>
          </w:p>
        </w:tc>
        <w:tc>
          <w:tcPr>
            <w:tcW w:type="dxa" w:w="2340"/>
            <w:shd w:val="clear" w:color="auto" w:fill="EEF4FB"/>
          </w:tcPr>
          <w:p>
            <w:r>
              <w:rPr>
                <w:rFonts w:ascii="Aptos" w:hAnsi="Aptos" w:cs="Aptos"/>
                <w:color w:val="000000"/>
                <w:sz w:val="18"/>
              </w:rPr>
              <w:t>For v_rel &gt; c the intersection front engulfs the overlap volume before any internal signal can respond.</w:t>
            </w:r>
          </w:p>
        </w:tc>
        <w:tc>
          <w:tcPr>
            <w:tcW w:type="dxa" w:w="2340"/>
            <w:shd w:val="clear" w:color="auto" w:fill="EEF4FB"/>
          </w:tcPr>
          <w:p>
            <w:r>
              <w:rPr>
                <w:rFonts w:ascii="Aptos" w:hAnsi="Aptos" w:cs="Aptos"/>
                <w:color w:val="000000"/>
                <w:sz w:val="18"/>
              </w:rPr>
              <w:t>§ 6.1.3</w:t>
            </w:r>
          </w:p>
        </w:tc>
      </w:tr>
      <w:tr>
        <w:tc>
          <w:tcPr>
            <w:tcW w:type="dxa" w:w="2340"/>
            <w:shd w:val="clear" w:color="auto" w:fill="FFFFFF"/>
          </w:tcPr>
          <w:p>
            <w:r>
              <w:rPr>
                <w:rFonts w:ascii="Aptos" w:hAnsi="Aptos" w:cs="Aptos"/>
                <w:color w:val="000000"/>
                <w:sz w:val="18"/>
              </w:rPr>
              <w:t>P23</w:t>
            </w:r>
          </w:p>
        </w:tc>
        <w:tc>
          <w:tcPr>
            <w:tcW w:type="dxa" w:w="2340"/>
            <w:shd w:val="clear" w:color="auto" w:fill="FFFFFF"/>
          </w:tcPr>
          <w:p>
            <w:r>
              <w:rPr>
                <w:rFonts w:ascii="Aptos" w:hAnsi="Aptos" w:cs="Aptos"/>
                <w:color w:val="000000"/>
                <w:sz w:val="18"/>
              </w:rPr>
              <w:t>Collision Energy Regime</w:t>
            </w:r>
          </w:p>
        </w:tc>
        <w:tc>
          <w:tcPr>
            <w:tcW w:type="dxa" w:w="2340"/>
            <w:shd w:val="clear" w:color="auto" w:fill="FFFFFF"/>
          </w:tcPr>
          <w:p>
            <w:r>
              <w:rPr>
                <w:rFonts w:ascii="Aptos" w:hAnsi="Aptos" w:cs="Aptos"/>
                <w:color w:val="000000"/>
                <w:sz w:val="18"/>
              </w:rPr>
              <w:t>Pocket collisions at v_rel ~ 10c with M ≈ 10⁵³ kg reach QCD-scale temperatures (T_QCD ≈ 1.7 × 10¹² K).</w:t>
            </w:r>
          </w:p>
        </w:tc>
        <w:tc>
          <w:tcPr>
            <w:tcW w:type="dxa" w:w="2340"/>
            <w:shd w:val="clear" w:color="auto" w:fill="FFFFFF"/>
          </w:tcPr>
          <w:p>
            <w:r>
              <w:rPr>
                <w:rFonts w:ascii="Aptos" w:hAnsi="Aptos" w:cs="Aptos"/>
                <w:color w:val="000000"/>
                <w:sz w:val="18"/>
              </w:rPr>
              <w:t>§ 6.2.1</w:t>
            </w:r>
          </w:p>
        </w:tc>
      </w:tr>
      <w:tr>
        <w:tc>
          <w:tcPr>
            <w:tcW w:type="dxa" w:w="2340"/>
            <w:shd w:val="clear" w:color="auto" w:fill="EEF4FB"/>
          </w:tcPr>
          <w:p>
            <w:r>
              <w:rPr>
                <w:rFonts w:ascii="Aptos" w:hAnsi="Aptos" w:cs="Aptos"/>
                <w:color w:val="000000"/>
                <w:sz w:val="18"/>
              </w:rPr>
              <w:t>P24</w:t>
            </w:r>
          </w:p>
        </w:tc>
        <w:tc>
          <w:tcPr>
            <w:tcW w:type="dxa" w:w="2340"/>
            <w:shd w:val="clear" w:color="auto" w:fill="EEF4FB"/>
          </w:tcPr>
          <w:p>
            <w:r>
              <w:rPr>
                <w:rFonts w:ascii="Aptos" w:hAnsi="Aptos" w:cs="Aptos"/>
                <w:color w:val="000000"/>
                <w:sz w:val="18"/>
              </w:rPr>
              <w:t>Single Assumption Change Resolves Seven Mysteries</w:t>
            </w:r>
          </w:p>
        </w:tc>
        <w:tc>
          <w:tcPr>
            <w:tcW w:type="dxa" w:w="2340"/>
            <w:shd w:val="clear" w:color="auto" w:fill="EEF4FB"/>
          </w:tcPr>
          <w:p>
            <w:r>
              <w:rPr>
                <w:rFonts w:ascii="Aptos" w:hAnsi="Aptos" w:cs="Aptos"/>
                <w:color w:val="000000"/>
                <w:sz w:val="18"/>
              </w:rPr>
              <w:t>One assumption change addresses seven Lambda-CDM problems through a single mechanism.</w:t>
            </w:r>
          </w:p>
        </w:tc>
        <w:tc>
          <w:tcPr>
            <w:tcW w:type="dxa" w:w="2340"/>
            <w:shd w:val="clear" w:color="auto" w:fill="EEF4FB"/>
          </w:tcPr>
          <w:p>
            <w:r>
              <w:rPr>
                <w:rFonts w:ascii="Aptos" w:hAnsi="Aptos" w:cs="Aptos"/>
                <w:color w:val="000000"/>
                <w:sz w:val="18"/>
              </w:rPr>
              <w:t>§ 6.2.2</w:t>
            </w:r>
          </w:p>
        </w:tc>
      </w:tr>
      <w:tr>
        <w:tc>
          <w:tcPr>
            <w:tcW w:type="dxa" w:w="2340"/>
            <w:shd w:val="clear" w:color="auto" w:fill="FFFFFF"/>
          </w:tcPr>
          <w:p>
            <w:r>
              <w:rPr>
                <w:rFonts w:ascii="Aptos" w:hAnsi="Aptos" w:cs="Aptos"/>
                <w:color w:val="000000"/>
                <w:sz w:val="18"/>
              </w:rPr>
              <w:t>P25</w:t>
            </w:r>
          </w:p>
        </w:tc>
        <w:tc>
          <w:tcPr>
            <w:tcW w:type="dxa" w:w="2340"/>
            <w:shd w:val="clear" w:color="auto" w:fill="FFFFFF"/>
          </w:tcPr>
          <w:p>
            <w:r>
              <w:rPr>
                <w:rFonts w:ascii="Aptos" w:hAnsi="Aptos" w:cs="Aptos"/>
                <w:color w:val="000000"/>
                <w:sz w:val="18"/>
              </w:rPr>
              <w:t>Pre-Existing Matter Thermalized by Collision</w:t>
            </w:r>
          </w:p>
        </w:tc>
        <w:tc>
          <w:tcPr>
            <w:tcW w:type="dxa" w:w="2340"/>
            <w:shd w:val="clear" w:color="auto" w:fill="FFFFFF"/>
          </w:tcPr>
          <w:p>
            <w:r>
              <w:rPr>
                <w:rFonts w:ascii="Aptos" w:hAnsi="Aptos" w:cs="Aptos"/>
                <w:color w:val="000000"/>
                <w:sz w:val="18"/>
              </w:rPr>
              <w:t>The collision thermalized pre-existing matter; initial conditions are derived quantities.</w:t>
            </w:r>
          </w:p>
        </w:tc>
        <w:tc>
          <w:tcPr>
            <w:tcW w:type="dxa" w:w="2340"/>
            <w:shd w:val="clear" w:color="auto" w:fill="FFFFFF"/>
          </w:tcPr>
          <w:p>
            <w:r>
              <w:rPr>
                <w:rFonts w:ascii="Aptos" w:hAnsi="Aptos" w:cs="Aptos"/>
                <w:color w:val="000000"/>
                <w:sz w:val="18"/>
              </w:rPr>
              <w:t>§ 6.2.3</w:t>
            </w:r>
          </w:p>
        </w:tc>
      </w:tr>
      <w:tr>
        <w:tc>
          <w:tcPr>
            <w:tcW w:type="dxa" w:w="2340"/>
            <w:shd w:val="clear" w:color="auto" w:fill="EEF4FB"/>
          </w:tcPr>
          <w:p>
            <w:r>
              <w:rPr>
                <w:rFonts w:ascii="Aptos" w:hAnsi="Aptos" w:cs="Aptos"/>
                <w:color w:val="000000"/>
                <w:sz w:val="18"/>
              </w:rPr>
              <w:t>P26</w:t>
            </w:r>
          </w:p>
        </w:tc>
        <w:tc>
          <w:tcPr>
            <w:tcW w:type="dxa" w:w="2340"/>
            <w:shd w:val="clear" w:color="auto" w:fill="EEF4FB"/>
          </w:tcPr>
          <w:p>
            <w:r>
              <w:rPr>
                <w:rFonts w:ascii="Aptos" w:hAnsi="Aptos" w:cs="Aptos"/>
                <w:color w:val="000000"/>
                <w:sz w:val="18"/>
              </w:rPr>
              <w:t>Local Big Bang</w:t>
            </w:r>
          </w:p>
        </w:tc>
        <w:tc>
          <w:tcPr>
            <w:tcW w:type="dxa" w:w="2340"/>
            <w:shd w:val="clear" w:color="auto" w:fill="EEF4FB"/>
          </w:tcPr>
          <w:p>
            <w:r>
              <w:rPr>
                <w:rFonts w:ascii="Aptos" w:hAnsi="Aptos" w:cs="Aptos"/>
                <w:color w:val="000000"/>
                <w:sz w:val="18"/>
              </w:rPr>
              <w:t>Our Big Bang was a local thermalization event within a pre-existing spatial context.</w:t>
            </w:r>
          </w:p>
        </w:tc>
        <w:tc>
          <w:tcPr>
            <w:tcW w:type="dxa" w:w="2340"/>
            <w:shd w:val="clear" w:color="auto" w:fill="EEF4FB"/>
          </w:tcPr>
          <w:p>
            <w:r>
              <w:rPr>
                <w:rFonts w:ascii="Aptos" w:hAnsi="Aptos" w:cs="Aptos"/>
                <w:color w:val="000000"/>
                <w:sz w:val="18"/>
              </w:rPr>
              <w:t>§ 6.2.4</w:t>
            </w:r>
          </w:p>
        </w:tc>
      </w:tr>
      <w:tr>
        <w:tc>
          <w:tcPr>
            <w:tcW w:type="dxa" w:w="2340"/>
            <w:shd w:val="clear" w:color="auto" w:fill="FFFFFF"/>
          </w:tcPr>
          <w:p>
            <w:r>
              <w:rPr>
                <w:rFonts w:ascii="Aptos" w:hAnsi="Aptos" w:cs="Aptos"/>
                <w:color w:val="000000"/>
                <w:sz w:val="18"/>
              </w:rPr>
              <w:t>P27</w:t>
            </w:r>
          </w:p>
        </w:tc>
        <w:tc>
          <w:tcPr>
            <w:tcW w:type="dxa" w:w="2340"/>
            <w:shd w:val="clear" w:color="auto" w:fill="FFFFFF"/>
          </w:tcPr>
          <w:p>
            <w:r>
              <w:rPr>
                <w:rFonts w:ascii="Aptos" w:hAnsi="Aptos" w:cs="Aptos"/>
                <w:color w:val="000000"/>
                <w:sz w:val="18"/>
              </w:rPr>
              <w:t>Infinite Array of Big Bang Events</w:t>
            </w:r>
          </w:p>
        </w:tc>
        <w:tc>
          <w:tcPr>
            <w:tcW w:type="dxa" w:w="2340"/>
            <w:shd w:val="clear" w:color="auto" w:fill="FFFFFF"/>
          </w:tcPr>
          <w:p>
            <w:r>
              <w:rPr>
                <w:rFonts w:ascii="Aptos" w:hAnsi="Aptos" w:cs="Aptos"/>
                <w:color w:val="000000"/>
                <w:sz w:val="18"/>
              </w:rPr>
              <w:t>An infinite, eternal, collision-active universe necessarily contains infinitely many Big Bang events.</w:t>
            </w:r>
          </w:p>
        </w:tc>
        <w:tc>
          <w:tcPr>
            <w:tcW w:type="dxa" w:w="2340"/>
            <w:shd w:val="clear" w:color="auto" w:fill="FFFFFF"/>
          </w:tcPr>
          <w:p>
            <w:r>
              <w:rPr>
                <w:rFonts w:ascii="Aptos" w:hAnsi="Aptos" w:cs="Aptos"/>
                <w:color w:val="000000"/>
                <w:sz w:val="18"/>
              </w:rPr>
              <w:t>§ 6.2.5</w:t>
            </w:r>
          </w:p>
        </w:tc>
      </w:tr>
      <w:tr>
        <w:tc>
          <w:tcPr>
            <w:tcW w:type="dxa" w:w="2340"/>
            <w:shd w:val="clear" w:color="auto" w:fill="EEF4FB"/>
          </w:tcPr>
          <w:p>
            <w:r>
              <w:rPr>
                <w:rFonts w:ascii="Aptos" w:hAnsi="Aptos" w:cs="Aptos"/>
                <w:color w:val="000000"/>
                <w:sz w:val="18"/>
              </w:rPr>
              <w:t>P28</w:t>
            </w:r>
          </w:p>
        </w:tc>
        <w:tc>
          <w:tcPr>
            <w:tcW w:type="dxa" w:w="2340"/>
            <w:shd w:val="clear" w:color="auto" w:fill="EEF4FB"/>
          </w:tcPr>
          <w:p>
            <w:r>
              <w:rPr>
                <w:rFonts w:ascii="Aptos" w:hAnsi="Aptos" w:cs="Aptos"/>
                <w:color w:val="000000"/>
                <w:sz w:val="18"/>
              </w:rPr>
              <w:t>Eternal Collision Cycle</w:t>
            </w:r>
          </w:p>
        </w:tc>
        <w:tc>
          <w:tcPr>
            <w:tcW w:type="dxa" w:w="2340"/>
            <w:shd w:val="clear" w:color="auto" w:fill="EEF4FB"/>
          </w:tcPr>
          <w:p>
            <w:r>
              <w:rPr>
                <w:rFonts w:ascii="Aptos" w:hAnsi="Aptos" w:cs="Aptos"/>
                <w:color w:val="000000"/>
                <w:sz w:val="18"/>
              </w:rPr>
              <w:t>Gravitational re-concentration recycles collision debris into new fuel over timescales of order 10¹⁰⁰ years.</w:t>
            </w:r>
          </w:p>
        </w:tc>
        <w:tc>
          <w:tcPr>
            <w:tcW w:type="dxa" w:w="2340"/>
            <w:shd w:val="clear" w:color="auto" w:fill="EEF4FB"/>
          </w:tcPr>
          <w:p>
            <w:r>
              <w:rPr>
                <w:rFonts w:ascii="Aptos" w:hAnsi="Aptos" w:cs="Aptos"/>
                <w:color w:val="000000"/>
                <w:sz w:val="18"/>
              </w:rPr>
              <w:t>§ 6.2.6</w:t>
            </w:r>
          </w:p>
        </w:tc>
      </w:tr>
      <w:tr>
        <w:tc>
          <w:tcPr>
            <w:tcW w:type="dxa" w:w="2340"/>
            <w:shd w:val="clear" w:color="auto" w:fill="FFFFFF"/>
          </w:tcPr>
          <w:p>
            <w:r>
              <w:rPr>
                <w:rFonts w:ascii="Aptos" w:hAnsi="Aptos" w:cs="Aptos"/>
                <w:color w:val="000000"/>
                <w:sz w:val="18"/>
              </w:rPr>
              <w:t>P29</w:t>
            </w:r>
          </w:p>
        </w:tc>
        <w:tc>
          <w:tcPr>
            <w:tcW w:type="dxa" w:w="2340"/>
            <w:shd w:val="clear" w:color="auto" w:fill="FFFFFF"/>
          </w:tcPr>
          <w:p>
            <w:r>
              <w:rPr>
                <w:rFonts w:ascii="Aptos" w:hAnsi="Aptos" w:cs="Aptos"/>
                <w:color w:val="000000"/>
                <w:sz w:val="18"/>
              </w:rPr>
              <w:t>Thermodynamic State Sufficiency</w:t>
            </w:r>
          </w:p>
        </w:tc>
        <w:tc>
          <w:tcPr>
            <w:tcW w:type="dxa" w:w="2340"/>
            <w:shd w:val="clear" w:color="auto" w:fill="FFFFFF"/>
          </w:tcPr>
          <w:p>
            <w:r>
              <w:rPr>
                <w:rFonts w:ascii="Aptos" w:hAnsi="Aptos" w:cs="Aptos"/>
                <w:color w:val="000000"/>
                <w:sz w:val="18"/>
              </w:rPr>
              <w:t>Thermalized plasmas retain no acoustic memory of their creation mechanism beyond the thermodynamic state.</w:t>
            </w:r>
          </w:p>
        </w:tc>
        <w:tc>
          <w:tcPr>
            <w:tcW w:type="dxa" w:w="2340"/>
            <w:shd w:val="clear" w:color="auto" w:fill="FFFFFF"/>
          </w:tcPr>
          <w:p>
            <w:r>
              <w:rPr>
                <w:rFonts w:ascii="Aptos" w:hAnsi="Aptos" w:cs="Aptos"/>
                <w:color w:val="000000"/>
                <w:sz w:val="18"/>
              </w:rPr>
              <w:t>§ 6.3.1</w:t>
            </w:r>
          </w:p>
        </w:tc>
      </w:tr>
      <w:tr>
        <w:tc>
          <w:tcPr>
            <w:tcW w:type="dxa" w:w="2340"/>
            <w:shd w:val="clear" w:color="auto" w:fill="EEF4FB"/>
          </w:tcPr>
          <w:p>
            <w:r>
              <w:rPr>
                <w:rFonts w:ascii="Aptos" w:hAnsi="Aptos" w:cs="Aptos"/>
                <w:color w:val="000000"/>
                <w:sz w:val="18"/>
              </w:rPr>
              <w:t>P30</w:t>
            </w:r>
          </w:p>
        </w:tc>
        <w:tc>
          <w:tcPr>
            <w:tcW w:type="dxa" w:w="2340"/>
            <w:shd w:val="clear" w:color="auto" w:fill="EEF4FB"/>
          </w:tcPr>
          <w:p>
            <w:r>
              <w:rPr>
                <w:rFonts w:ascii="Aptos" w:hAnsi="Aptos" w:cs="Aptos"/>
                <w:color w:val="000000"/>
                <w:sz w:val="18"/>
              </w:rPr>
              <w:t>Six Thermodynamic State Parameters Determine the CMB</w:t>
            </w:r>
          </w:p>
        </w:tc>
        <w:tc>
          <w:tcPr>
            <w:tcW w:type="dxa" w:w="2340"/>
            <w:shd w:val="clear" w:color="auto" w:fill="EEF4FB"/>
          </w:tcPr>
          <w:p>
            <w:r>
              <w:rPr>
                <w:rFonts w:ascii="Aptos" w:hAnsi="Aptos" w:cs="Aptos"/>
                <w:color w:val="000000"/>
                <w:sz w:val="18"/>
              </w:rPr>
              <w:t>Six base parameters {T_dec, η, Y_p, τ_reion, k_eq, r_s} determine the CMB for l &gt; 30; only angular momentum survives thermalization.</w:t>
            </w:r>
          </w:p>
        </w:tc>
        <w:tc>
          <w:tcPr>
            <w:tcW w:type="dxa" w:w="2340"/>
            <w:shd w:val="clear" w:color="auto" w:fill="EEF4FB"/>
          </w:tcPr>
          <w:p>
            <w:r>
              <w:rPr>
                <w:rFonts w:ascii="Aptos" w:hAnsi="Aptos" w:cs="Aptos"/>
                <w:color w:val="000000"/>
                <w:sz w:val="18"/>
              </w:rPr>
              <w:t>§ 6.3.2</w:t>
            </w:r>
          </w:p>
        </w:tc>
      </w:tr>
      <w:tr>
        <w:tc>
          <w:tcPr>
            <w:tcW w:type="dxa" w:w="2340"/>
            <w:shd w:val="clear" w:color="auto" w:fill="FFFFFF"/>
          </w:tcPr>
          <w:p>
            <w:r>
              <w:rPr>
                <w:rFonts w:ascii="Aptos" w:hAnsi="Aptos" w:cs="Aptos"/>
                <w:color w:val="000000"/>
                <w:sz w:val="18"/>
              </w:rPr>
              <w:t>P31</w:t>
            </w:r>
          </w:p>
        </w:tc>
        <w:tc>
          <w:tcPr>
            <w:tcW w:type="dxa" w:w="2340"/>
            <w:shd w:val="clear" w:color="auto" w:fill="FFFFFF"/>
          </w:tcPr>
          <w:p>
            <w:r>
              <w:rPr>
                <w:rFonts w:ascii="Aptos" w:hAnsi="Aptos" w:cs="Aptos"/>
                <w:color w:val="000000"/>
                <w:sz w:val="18"/>
              </w:rPr>
              <w:t>Grazing Collisions and Flat Rotation Curves</w:t>
            </w:r>
          </w:p>
        </w:tc>
        <w:tc>
          <w:tcPr>
            <w:tcW w:type="dxa" w:w="2340"/>
            <w:shd w:val="clear" w:color="auto" w:fill="FFFFFF"/>
          </w:tcPr>
          <w:p>
            <w:r>
              <w:rPr>
                <w:rFonts w:ascii="Aptos" w:hAnsi="Aptos" w:cs="Aptos"/>
                <w:color w:val="000000"/>
                <w:sz w:val="18"/>
              </w:rPr>
              <w:t>Impact parameter b deposits J = μ(b × v_rel); the inherited centrifugal barrier yields ρ ∝ r⁻² and flat rotation curves.</w:t>
            </w:r>
          </w:p>
        </w:tc>
        <w:tc>
          <w:tcPr>
            <w:tcW w:type="dxa" w:w="2340"/>
            <w:shd w:val="clear" w:color="auto" w:fill="FFFFFF"/>
          </w:tcPr>
          <w:p>
            <w:r>
              <w:rPr>
                <w:rFonts w:ascii="Aptos" w:hAnsi="Aptos" w:cs="Aptos"/>
                <w:color w:val="000000"/>
                <w:sz w:val="18"/>
              </w:rPr>
              <w:t>§ 6.4.1</w:t>
            </w:r>
          </w:p>
        </w:tc>
      </w:tr>
      <w:tr>
        <w:tc>
          <w:tcPr>
            <w:tcW w:type="dxa" w:w="2340"/>
            <w:shd w:val="clear" w:color="auto" w:fill="EEF4FB"/>
          </w:tcPr>
          <w:p>
            <w:r>
              <w:rPr>
                <w:rFonts w:ascii="Aptos" w:hAnsi="Aptos" w:cs="Aptos"/>
                <w:color w:val="000000"/>
                <w:sz w:val="18"/>
              </w:rPr>
              <w:t>P32</w:t>
            </w:r>
          </w:p>
        </w:tc>
        <w:tc>
          <w:tcPr>
            <w:tcW w:type="dxa" w:w="2340"/>
            <w:shd w:val="clear" w:color="auto" w:fill="EEF4FB"/>
          </w:tcPr>
          <w:p>
            <w:r>
              <w:rPr>
                <w:rFonts w:ascii="Aptos" w:hAnsi="Aptos" w:cs="Aptos"/>
                <w:color w:val="000000"/>
                <w:sz w:val="18"/>
              </w:rPr>
              <w:t>The Angular Momentum Inheritance Principle</w:t>
            </w:r>
          </w:p>
        </w:tc>
        <w:tc>
          <w:tcPr>
            <w:tcW w:type="dxa" w:w="2340"/>
            <w:shd w:val="clear" w:color="auto" w:fill="EEF4FB"/>
          </w:tcPr>
          <w:p>
            <w:r>
              <w:rPr>
                <w:rFonts w:ascii="Aptos" w:hAnsi="Aptos" w:cs="Aptos"/>
                <w:color w:val="000000"/>
                <w:sz w:val="18"/>
              </w:rPr>
              <w:t>Hierarchical inheritance reproduces J ∝ M⁵ᐟ³ across seven decades of scale and coherent spin alignment.</w:t>
            </w:r>
          </w:p>
        </w:tc>
        <w:tc>
          <w:tcPr>
            <w:tcW w:type="dxa" w:w="2340"/>
            <w:shd w:val="clear" w:color="auto" w:fill="EEF4FB"/>
          </w:tcPr>
          <w:p>
            <w:r>
              <w:rPr>
                <w:rFonts w:ascii="Aptos" w:hAnsi="Aptos" w:cs="Aptos"/>
                <w:color w:val="000000"/>
                <w:sz w:val="18"/>
              </w:rPr>
              <w:t>§ 6.4.2</w:t>
            </w:r>
          </w:p>
        </w:tc>
      </w:tr>
      <w:tr>
        <w:tc>
          <w:tcPr>
            <w:tcW w:type="dxa" w:w="2340"/>
            <w:shd w:val="clear" w:color="auto" w:fill="FFFFFF"/>
          </w:tcPr>
          <w:p>
            <w:r>
              <w:rPr>
                <w:rFonts w:ascii="Aptos" w:hAnsi="Aptos" w:cs="Aptos"/>
                <w:color w:val="000000"/>
                <w:sz w:val="18"/>
              </w:rPr>
              <w:t>P33</w:t>
            </w:r>
          </w:p>
        </w:tc>
        <w:tc>
          <w:tcPr>
            <w:tcW w:type="dxa" w:w="2340"/>
            <w:shd w:val="clear" w:color="auto" w:fill="FFFFFF"/>
          </w:tcPr>
          <w:p>
            <w:r>
              <w:rPr>
                <w:rFonts w:ascii="Aptos" w:hAnsi="Aptos" w:cs="Aptos"/>
                <w:color w:val="000000"/>
                <w:sz w:val="18"/>
              </w:rPr>
              <w:t>Head-On Collisions and Filament Formation</w:t>
            </w:r>
          </w:p>
        </w:tc>
        <w:tc>
          <w:tcPr>
            <w:tcW w:type="dxa" w:w="2340"/>
            <w:shd w:val="clear" w:color="auto" w:fill="FFFFFF"/>
          </w:tcPr>
          <w:p>
            <w:r>
              <w:rPr>
                <w:rFonts w:ascii="Aptos" w:hAnsi="Aptos" w:cs="Aptos"/>
                <w:color w:val="000000"/>
                <w:sz w:val="18"/>
              </w:rPr>
              <w:t>Near-head-on collisions produce elongated high-density filaments along the collision axis.</w:t>
            </w:r>
          </w:p>
        </w:tc>
        <w:tc>
          <w:tcPr>
            <w:tcW w:type="dxa" w:w="2340"/>
            <w:shd w:val="clear" w:color="auto" w:fill="FFFFFF"/>
          </w:tcPr>
          <w:p>
            <w:r>
              <w:rPr>
                <w:rFonts w:ascii="Aptos" w:hAnsi="Aptos" w:cs="Aptos"/>
                <w:color w:val="000000"/>
                <w:sz w:val="18"/>
              </w:rPr>
              <w:t>§ 6.4.3</w:t>
            </w:r>
          </w:p>
        </w:tc>
      </w:tr>
      <w:tr>
        <w:tc>
          <w:tcPr>
            <w:tcW w:type="dxa" w:w="2340"/>
            <w:shd w:val="clear" w:color="auto" w:fill="EEF4FB"/>
          </w:tcPr>
          <w:p>
            <w:r>
              <w:rPr>
                <w:rFonts w:ascii="Aptos" w:hAnsi="Aptos" w:cs="Aptos"/>
                <w:color w:val="000000"/>
                <w:sz w:val="18"/>
              </w:rPr>
              <w:t>P34</w:t>
            </w:r>
          </w:p>
        </w:tc>
        <w:tc>
          <w:tcPr>
            <w:tcW w:type="dxa" w:w="2340"/>
            <w:shd w:val="clear" w:color="auto" w:fill="EEF4FB"/>
          </w:tcPr>
          <w:p>
            <w:r>
              <w:rPr>
                <w:rFonts w:ascii="Aptos" w:hAnsi="Aptos" w:cs="Aptos"/>
                <w:color w:val="000000"/>
                <w:sz w:val="18"/>
              </w:rPr>
              <w:t>Full Cosmic Web from Collision-Geometry Distribution</w:t>
            </w:r>
          </w:p>
        </w:tc>
        <w:tc>
          <w:tcPr>
            <w:tcW w:type="dxa" w:w="2340"/>
            <w:shd w:val="clear" w:color="auto" w:fill="EEF4FB"/>
          </w:tcPr>
          <w:p>
            <w:r>
              <w:rPr>
                <w:rFonts w:ascii="Aptos" w:hAnsi="Aptos" w:cs="Aptos"/>
                <w:color w:val="000000"/>
                <w:sz w:val="18"/>
              </w:rPr>
              <w:t>The full collision-geometry distribution, with P(b) ∝ b, generates halos, filaments, walls, and nodes.</w:t>
            </w:r>
          </w:p>
        </w:tc>
        <w:tc>
          <w:tcPr>
            <w:tcW w:type="dxa" w:w="2340"/>
            <w:shd w:val="clear" w:color="auto" w:fill="EEF4FB"/>
          </w:tcPr>
          <w:p>
            <w:r>
              <w:rPr>
                <w:rFonts w:ascii="Aptos" w:hAnsi="Aptos" w:cs="Aptos"/>
                <w:color w:val="000000"/>
                <w:sz w:val="18"/>
              </w:rPr>
              <w:t>§ 6.4.4</w:t>
            </w:r>
          </w:p>
        </w:tc>
      </w:tr>
      <w:tr>
        <w:tc>
          <w:tcPr>
            <w:tcW w:type="dxa" w:w="2340"/>
            <w:shd w:val="clear" w:color="auto" w:fill="FFFFFF"/>
          </w:tcPr>
          <w:p>
            <w:r>
              <w:rPr>
                <w:rFonts w:ascii="Aptos" w:hAnsi="Aptos" w:cs="Aptos"/>
                <w:color w:val="000000"/>
                <w:sz w:val="18"/>
              </w:rPr>
              <w:t>P35</w:t>
            </w:r>
          </w:p>
        </w:tc>
        <w:tc>
          <w:tcPr>
            <w:tcW w:type="dxa" w:w="2340"/>
            <w:shd w:val="clear" w:color="auto" w:fill="FFFFFF"/>
          </w:tcPr>
          <w:p>
            <w:r>
              <w:rPr>
                <w:rFonts w:ascii="Aptos" w:hAnsi="Aptos" w:cs="Aptos"/>
                <w:color w:val="000000"/>
                <w:sz w:val="18"/>
              </w:rPr>
              <w:t>Recombination Epoch with Collision Signatures</w:t>
            </w:r>
          </w:p>
        </w:tc>
        <w:tc>
          <w:tcPr>
            <w:tcW w:type="dxa" w:w="2340"/>
            <w:shd w:val="clear" w:color="auto" w:fill="FFFFFF"/>
          </w:tcPr>
          <w:p>
            <w:r>
              <w:rPr>
                <w:rFonts w:ascii="Aptos" w:hAnsi="Aptos" w:cs="Aptos"/>
                <w:color w:val="000000"/>
                <w:sz w:val="18"/>
              </w:rPr>
              <w:t>Collision-imprinted density variations compress and disperse the recombination epoch in detectable ways.</w:t>
            </w:r>
          </w:p>
        </w:tc>
        <w:tc>
          <w:tcPr>
            <w:tcW w:type="dxa" w:w="2340"/>
            <w:shd w:val="clear" w:color="auto" w:fill="FFFFFF"/>
          </w:tcPr>
          <w:p>
            <w:r>
              <w:rPr>
                <w:rFonts w:ascii="Aptos" w:hAnsi="Aptos" w:cs="Aptos"/>
                <w:color w:val="000000"/>
                <w:sz w:val="18"/>
              </w:rPr>
              <w:t>§ 6.5.1</w:t>
            </w:r>
          </w:p>
        </w:tc>
      </w:tr>
      <w:tr>
        <w:tc>
          <w:tcPr>
            <w:tcW w:type="dxa" w:w="2340"/>
            <w:shd w:val="clear" w:color="auto" w:fill="EEF4FB"/>
          </w:tcPr>
          <w:p>
            <w:r>
              <w:rPr>
                <w:rFonts w:ascii="Aptos" w:hAnsi="Aptos" w:cs="Aptos"/>
                <w:color w:val="000000"/>
                <w:sz w:val="18"/>
              </w:rPr>
              <w:t>P36</w:t>
            </w:r>
          </w:p>
        </w:tc>
        <w:tc>
          <w:tcPr>
            <w:tcW w:type="dxa" w:w="2340"/>
            <w:shd w:val="clear" w:color="auto" w:fill="EEF4FB"/>
          </w:tcPr>
          <w:p>
            <w:r>
              <w:rPr>
                <w:rFonts w:ascii="Aptos" w:hAnsi="Aptos" w:cs="Aptos"/>
                <w:color w:val="000000"/>
                <w:sz w:val="18"/>
              </w:rPr>
              <w:t>Multi-Stage Cascade Initiation</w:t>
            </w:r>
          </w:p>
        </w:tc>
        <w:tc>
          <w:tcPr>
            <w:tcW w:type="dxa" w:w="2340"/>
            <w:shd w:val="clear" w:color="auto" w:fill="EEF4FB"/>
          </w:tcPr>
          <w:p>
            <w:r>
              <w:rPr>
                <w:rFonts w:ascii="Aptos" w:hAnsi="Aptos" w:cs="Aptos"/>
                <w:color w:val="000000"/>
                <w:sz w:val="18"/>
              </w:rPr>
              <w:t>The initial collision yields a non-equilibrium plasma retaining bulk kinetic energy as turbulence.</w:t>
            </w:r>
          </w:p>
        </w:tc>
        <w:tc>
          <w:tcPr>
            <w:tcW w:type="dxa" w:w="2340"/>
            <w:shd w:val="clear" w:color="auto" w:fill="EEF4FB"/>
          </w:tcPr>
          <w:p>
            <w:r>
              <w:rPr>
                <w:rFonts w:ascii="Aptos" w:hAnsi="Aptos" w:cs="Aptos"/>
                <w:color w:val="000000"/>
                <w:sz w:val="18"/>
              </w:rPr>
              <w:t>§ 6.5.2</w:t>
            </w:r>
          </w:p>
        </w:tc>
      </w:tr>
      <w:tr>
        <w:tc>
          <w:tcPr>
            <w:tcW w:type="dxa" w:w="2340"/>
            <w:shd w:val="clear" w:color="auto" w:fill="FFFFFF"/>
          </w:tcPr>
          <w:p>
            <w:r>
              <w:rPr>
                <w:rFonts w:ascii="Aptos" w:hAnsi="Aptos" w:cs="Aptos"/>
                <w:color w:val="000000"/>
                <w:sz w:val="18"/>
              </w:rPr>
              <w:t>P37</w:t>
            </w:r>
          </w:p>
        </w:tc>
        <w:tc>
          <w:tcPr>
            <w:tcW w:type="dxa" w:w="2340"/>
            <w:shd w:val="clear" w:color="auto" w:fill="FFFFFF"/>
          </w:tcPr>
          <w:p>
            <w:r>
              <w:rPr>
                <w:rFonts w:ascii="Aptos" w:hAnsi="Aptos" w:cs="Aptos"/>
                <w:color w:val="000000"/>
                <w:sz w:val="18"/>
              </w:rPr>
              <w:t>Secondary Collisions from Daughter Fragments</w:t>
            </w:r>
          </w:p>
        </w:tc>
        <w:tc>
          <w:tcPr>
            <w:tcW w:type="dxa" w:w="2340"/>
            <w:shd w:val="clear" w:color="auto" w:fill="FFFFFF"/>
          </w:tcPr>
          <w:p>
            <w:r>
              <w:rPr>
                <w:rFonts w:ascii="Aptos" w:hAnsi="Aptos" w:cs="Aptos"/>
                <w:color w:val="000000"/>
                <w:sz w:val="18"/>
              </w:rPr>
              <w:t>Daughter fragments at residual superluminal velocities produce secondary collisions.</w:t>
            </w:r>
          </w:p>
        </w:tc>
        <w:tc>
          <w:tcPr>
            <w:tcW w:type="dxa" w:w="2340"/>
            <w:shd w:val="clear" w:color="auto" w:fill="FFFFFF"/>
          </w:tcPr>
          <w:p>
            <w:r>
              <w:rPr>
                <w:rFonts w:ascii="Aptos" w:hAnsi="Aptos" w:cs="Aptos"/>
                <w:color w:val="000000"/>
                <w:sz w:val="18"/>
              </w:rPr>
              <w:t>§ 6.5.3</w:t>
            </w:r>
          </w:p>
        </w:tc>
      </w:tr>
      <w:tr>
        <w:tc>
          <w:tcPr>
            <w:tcW w:type="dxa" w:w="2340"/>
            <w:shd w:val="clear" w:color="auto" w:fill="EEF4FB"/>
          </w:tcPr>
          <w:p>
            <w:r>
              <w:rPr>
                <w:rFonts w:ascii="Aptos" w:hAnsi="Aptos" w:cs="Aptos"/>
                <w:color w:val="000000"/>
                <w:sz w:val="18"/>
              </w:rPr>
              <w:t>P38</w:t>
            </w:r>
          </w:p>
        </w:tc>
        <w:tc>
          <w:tcPr>
            <w:tcW w:type="dxa" w:w="2340"/>
            <w:shd w:val="clear" w:color="auto" w:fill="EEF4FB"/>
          </w:tcPr>
          <w:p>
            <w:r>
              <w:rPr>
                <w:rFonts w:ascii="Aptos" w:hAnsi="Aptos" w:cs="Aptos"/>
                <w:color w:val="000000"/>
                <w:sz w:val="18"/>
              </w:rPr>
              <w:t>Cascade Termination at v &lt; c</w:t>
            </w:r>
          </w:p>
        </w:tc>
        <w:tc>
          <w:tcPr>
            <w:tcW w:type="dxa" w:w="2340"/>
            <w:shd w:val="clear" w:color="auto" w:fill="EEF4FB"/>
          </w:tcPr>
          <w:p>
            <w:r>
              <w:rPr>
                <w:rFonts w:ascii="Aptos" w:hAnsi="Aptos" w:cs="Aptos"/>
                <w:color w:val="000000"/>
                <w:sz w:val="18"/>
              </w:rPr>
              <w:t>The cascade continues until relative velocities drop below c; more than one stage occurred.</w:t>
            </w:r>
          </w:p>
        </w:tc>
        <w:tc>
          <w:tcPr>
            <w:tcW w:type="dxa" w:w="2340"/>
            <w:shd w:val="clear" w:color="auto" w:fill="EEF4FB"/>
          </w:tcPr>
          <w:p>
            <w:r>
              <w:rPr>
                <w:rFonts w:ascii="Aptos" w:hAnsi="Aptos" w:cs="Aptos"/>
                <w:color w:val="000000"/>
                <w:sz w:val="18"/>
              </w:rPr>
              <w:t>§ 6.5.4</w:t>
            </w:r>
          </w:p>
        </w:tc>
      </w:tr>
      <w:tr>
        <w:tc>
          <w:tcPr>
            <w:tcW w:type="dxa" w:w="2340"/>
            <w:shd w:val="clear" w:color="auto" w:fill="FFFFFF"/>
          </w:tcPr>
          <w:p>
            <w:r>
              <w:rPr>
                <w:rFonts w:ascii="Aptos" w:hAnsi="Aptos" w:cs="Aptos"/>
                <w:color w:val="000000"/>
                <w:sz w:val="18"/>
              </w:rPr>
              <w:t>P39</w:t>
            </w:r>
          </w:p>
        </w:tc>
        <w:tc>
          <w:tcPr>
            <w:tcW w:type="dxa" w:w="2340"/>
            <w:shd w:val="clear" w:color="auto" w:fill="FFFFFF"/>
          </w:tcPr>
          <w:p>
            <w:r>
              <w:rPr>
                <w:rFonts w:ascii="Aptos" w:hAnsi="Aptos" w:cs="Aptos"/>
                <w:color w:val="000000"/>
                <w:sz w:val="18"/>
              </w:rPr>
              <w:t>Quark-Gluon Plasma Phase at T &gt; T_QCD</w:t>
            </w:r>
          </w:p>
        </w:tc>
        <w:tc>
          <w:tcPr>
            <w:tcW w:type="dxa" w:w="2340"/>
            <w:shd w:val="clear" w:color="auto" w:fill="FFFFFF"/>
          </w:tcPr>
          <w:p>
            <w:r>
              <w:rPr>
                <w:rFonts w:ascii="Aptos" w:hAnsi="Aptos" w:cs="Aptos"/>
                <w:color w:val="000000"/>
                <w:sz w:val="18"/>
              </w:rPr>
              <w:t>Peak cascade phases exceed T_QCD, entering the quark-gluon plasma regime of heavy-ion physics.</w:t>
            </w:r>
          </w:p>
        </w:tc>
        <w:tc>
          <w:tcPr>
            <w:tcW w:type="dxa" w:w="2340"/>
            <w:shd w:val="clear" w:color="auto" w:fill="FFFFFF"/>
          </w:tcPr>
          <w:p>
            <w:r>
              <w:rPr>
                <w:rFonts w:ascii="Aptos" w:hAnsi="Aptos" w:cs="Aptos"/>
                <w:color w:val="000000"/>
                <w:sz w:val="18"/>
              </w:rPr>
              <w:t>§ 6.5.5</w:t>
            </w:r>
          </w:p>
        </w:tc>
      </w:tr>
      <w:tr>
        <w:tc>
          <w:tcPr>
            <w:tcW w:type="dxa" w:w="2340"/>
            <w:shd w:val="clear" w:color="auto" w:fill="EEF4FB"/>
          </w:tcPr>
          <w:p>
            <w:r>
              <w:rPr>
                <w:rFonts w:ascii="Aptos" w:hAnsi="Aptos" w:cs="Aptos"/>
                <w:color w:val="000000"/>
                <w:sz w:val="18"/>
              </w:rPr>
              <w:t>P40</w:t>
            </w:r>
          </w:p>
        </w:tc>
        <w:tc>
          <w:tcPr>
            <w:tcW w:type="dxa" w:w="2340"/>
            <w:shd w:val="clear" w:color="auto" w:fill="EEF4FB"/>
          </w:tcPr>
          <w:p>
            <w:r>
              <w:rPr>
                <w:rFonts w:ascii="Aptos" w:hAnsi="Aptos" w:cs="Aptos"/>
                <w:color w:val="000000"/>
                <w:sz w:val="18"/>
              </w:rPr>
              <w:t>Cascade Termination Before t ≈ 1 Second</w:t>
            </w:r>
          </w:p>
        </w:tc>
        <w:tc>
          <w:tcPr>
            <w:tcW w:type="dxa" w:w="2340"/>
            <w:shd w:val="clear" w:color="auto" w:fill="EEF4FB"/>
          </w:tcPr>
          <w:p>
            <w:r>
              <w:rPr>
                <w:rFonts w:ascii="Aptos" w:hAnsi="Aptos" w:cs="Aptos"/>
                <w:color w:val="000000"/>
                <w:sz w:val="18"/>
              </w:rPr>
              <w:t>BBN abundances, FIRAS spectral purity, and Planck acoustic peaks independently require termination before t ≈ 1 s.</w:t>
            </w:r>
          </w:p>
        </w:tc>
        <w:tc>
          <w:tcPr>
            <w:tcW w:type="dxa" w:w="2340"/>
            <w:shd w:val="clear" w:color="auto" w:fill="EEF4FB"/>
          </w:tcPr>
          <w:p>
            <w:r>
              <w:rPr>
                <w:rFonts w:ascii="Aptos" w:hAnsi="Aptos" w:cs="Aptos"/>
                <w:color w:val="000000"/>
                <w:sz w:val="18"/>
              </w:rPr>
              <w:t>§ 6.5.6</w:t>
            </w:r>
          </w:p>
        </w:tc>
      </w:tr>
      <w:tr>
        <w:tc>
          <w:tcPr>
            <w:tcW w:type="dxa" w:w="2340"/>
            <w:shd w:val="clear" w:color="auto" w:fill="FFFFFF"/>
          </w:tcPr>
          <w:p>
            <w:r>
              <w:rPr>
                <w:rFonts w:ascii="Aptos" w:hAnsi="Aptos" w:cs="Aptos"/>
                <w:color w:val="000000"/>
                <w:sz w:val="18"/>
              </w:rPr>
              <w:t>P41</w:t>
            </w:r>
          </w:p>
        </w:tc>
        <w:tc>
          <w:tcPr>
            <w:tcW w:type="dxa" w:w="2340"/>
            <w:shd w:val="clear" w:color="auto" w:fill="FFFFFF"/>
          </w:tcPr>
          <w:p>
            <w:r>
              <w:rPr>
                <w:rFonts w:ascii="Aptos" w:hAnsi="Aptos" w:cs="Aptos"/>
                <w:color w:val="000000"/>
                <w:sz w:val="18"/>
              </w:rPr>
              <w:t>Geometric Production of Baryon Asymmetry</w:t>
            </w:r>
          </w:p>
        </w:tc>
        <w:tc>
          <w:tcPr>
            <w:tcW w:type="dxa" w:w="2340"/>
            <w:shd w:val="clear" w:color="auto" w:fill="FFFFFF"/>
          </w:tcPr>
          <w:p>
            <w:r>
              <w:rPr>
                <w:rFonts w:ascii="Aptos" w:hAnsi="Aptos" w:cs="Aptos"/>
                <w:color w:val="000000"/>
                <w:sz w:val="18"/>
              </w:rPr>
              <w:t>Collision geometry satisfies all three Sakharov conditions, yielding η_B ≈ 6 × 10⁻¹⁰ without new physics.</w:t>
            </w:r>
          </w:p>
        </w:tc>
        <w:tc>
          <w:tcPr>
            <w:tcW w:type="dxa" w:w="2340"/>
            <w:shd w:val="clear" w:color="auto" w:fill="FFFFFF"/>
          </w:tcPr>
          <w:p>
            <w:r>
              <w:rPr>
                <w:rFonts w:ascii="Aptos" w:hAnsi="Aptos" w:cs="Aptos"/>
                <w:color w:val="000000"/>
                <w:sz w:val="18"/>
              </w:rPr>
              <w:t>§ 6.5.7</w:t>
            </w:r>
          </w:p>
        </w:tc>
      </w:tr>
      <w:tr>
        <w:tc>
          <w:tcPr>
            <w:tcW w:type="dxa" w:w="2340"/>
            <w:shd w:val="clear" w:color="auto" w:fill="EEF4FB"/>
          </w:tcPr>
          <w:p>
            <w:r>
              <w:rPr>
                <w:rFonts w:ascii="Aptos" w:hAnsi="Aptos" w:cs="Aptos"/>
                <w:color w:val="000000"/>
                <w:sz w:val="18"/>
              </w:rPr>
              <w:t>P42</w:t>
            </w:r>
          </w:p>
        </w:tc>
        <w:tc>
          <w:tcPr>
            <w:tcW w:type="dxa" w:w="2340"/>
            <w:shd w:val="clear" w:color="auto" w:fill="EEF4FB"/>
          </w:tcPr>
          <w:p>
            <w:r>
              <w:rPr>
                <w:rFonts w:ascii="Aptos" w:hAnsi="Aptos" w:cs="Aptos"/>
                <w:color w:val="000000"/>
                <w:sz w:val="18"/>
              </w:rPr>
              <w:t>BBN at Thermal Equilibrium</w:t>
            </w:r>
          </w:p>
        </w:tc>
        <w:tc>
          <w:tcPr>
            <w:tcW w:type="dxa" w:w="2340"/>
            <w:shd w:val="clear" w:color="auto" w:fill="EEF4FB"/>
          </w:tcPr>
          <w:p>
            <w:r>
              <w:rPr>
                <w:rFonts w:ascii="Aptos" w:hAnsi="Aptos" w:cs="Aptos"/>
                <w:color w:val="000000"/>
                <w:sz w:val="18"/>
              </w:rPr>
              <w:t>Post-cascade BBN proceeds in thermal equilibrium, reproducing the observed D/H and Y_p.</w:t>
            </w:r>
          </w:p>
        </w:tc>
        <w:tc>
          <w:tcPr>
            <w:tcW w:type="dxa" w:w="2340"/>
            <w:shd w:val="clear" w:color="auto" w:fill="EEF4FB"/>
          </w:tcPr>
          <w:p>
            <w:r>
              <w:rPr>
                <w:rFonts w:ascii="Aptos" w:hAnsi="Aptos" w:cs="Aptos"/>
                <w:color w:val="000000"/>
                <w:sz w:val="18"/>
              </w:rPr>
              <w:t>§ 6.5.8</w:t>
            </w:r>
          </w:p>
        </w:tc>
      </w:tr>
      <w:tr>
        <w:tc>
          <w:tcPr>
            <w:tcW w:type="dxa" w:w="2340"/>
            <w:shd w:val="clear" w:color="auto" w:fill="FFFFFF"/>
          </w:tcPr>
          <w:p>
            <w:r>
              <w:rPr>
                <w:rFonts w:ascii="Aptos" w:hAnsi="Aptos" w:cs="Aptos"/>
                <w:color w:val="000000"/>
                <w:sz w:val="18"/>
              </w:rPr>
              <w:t>P43</w:t>
            </w:r>
          </w:p>
        </w:tc>
        <w:tc>
          <w:tcPr>
            <w:tcW w:type="dxa" w:w="2340"/>
            <w:shd w:val="clear" w:color="auto" w:fill="FFFFFF"/>
          </w:tcPr>
          <w:p>
            <w:r>
              <w:rPr>
                <w:rFonts w:ascii="Aptos" w:hAnsi="Aptos" w:cs="Aptos"/>
                <w:color w:val="000000"/>
                <w:sz w:val="18"/>
              </w:rPr>
              <w:t>Instantaneous Distant Heating</w:t>
            </w:r>
          </w:p>
        </w:tc>
        <w:tc>
          <w:tcPr>
            <w:tcW w:type="dxa" w:w="2340"/>
            <w:shd w:val="clear" w:color="auto" w:fill="FFFFFF"/>
          </w:tcPr>
          <w:p>
            <w:r>
              <w:rPr>
                <w:rFonts w:ascii="Aptos" w:hAnsi="Aptos" w:cs="Aptos"/>
                <w:color w:val="000000"/>
                <w:sz w:val="18"/>
              </w:rPr>
              <w:t>Substrate phase coherence establishes thermal homogeneity across causally disconnected regions without inflation.</w:t>
            </w:r>
          </w:p>
        </w:tc>
        <w:tc>
          <w:tcPr>
            <w:tcW w:type="dxa" w:w="2340"/>
            <w:shd w:val="clear" w:color="auto" w:fill="FFFFFF"/>
          </w:tcPr>
          <w:p>
            <w:r>
              <w:rPr>
                <w:rFonts w:ascii="Aptos" w:hAnsi="Aptos" w:cs="Aptos"/>
                <w:color w:val="000000"/>
                <w:sz w:val="18"/>
              </w:rPr>
              <w:t>§ 6.6.1</w:t>
            </w:r>
          </w:p>
        </w:tc>
      </w:tr>
      <w:tr>
        <w:tc>
          <w:tcPr>
            <w:tcW w:type="dxa" w:w="2340"/>
            <w:shd w:val="clear" w:color="auto" w:fill="EEF4FB"/>
          </w:tcPr>
          <w:p>
            <w:r>
              <w:rPr>
                <w:rFonts w:ascii="Aptos" w:hAnsi="Aptos" w:cs="Aptos"/>
                <w:color w:val="000000"/>
                <w:sz w:val="18"/>
              </w:rPr>
              <w:t>P44</w:t>
            </w:r>
          </w:p>
        </w:tc>
        <w:tc>
          <w:tcPr>
            <w:tcW w:type="dxa" w:w="2340"/>
            <w:shd w:val="clear" w:color="auto" w:fill="EEF4FB"/>
          </w:tcPr>
          <w:p>
            <w:r>
              <w:rPr>
                <w:rFonts w:ascii="Aptos" w:hAnsi="Aptos" w:cs="Aptos"/>
                <w:color w:val="000000"/>
                <w:sz w:val="18"/>
              </w:rPr>
              <w:t>Multi-Phase Thermalization</w:t>
            </w:r>
          </w:p>
        </w:tc>
        <w:tc>
          <w:tcPr>
            <w:tcW w:type="dxa" w:w="2340"/>
            <w:shd w:val="clear" w:color="auto" w:fill="EEF4FB"/>
          </w:tcPr>
          <w:p>
            <w:r>
              <w:rPr>
                <w:rFonts w:ascii="Aptos" w:hAnsi="Aptos" w:cs="Aptos"/>
                <w:color w:val="000000"/>
                <w:sz w:val="18"/>
              </w:rPr>
              <w:t>Thermalization is multi-phase, with τ_therm ∼ (nσv)⁻¹ varying spatially; residual anisotropies result.</w:t>
            </w:r>
          </w:p>
        </w:tc>
        <w:tc>
          <w:tcPr>
            <w:tcW w:type="dxa" w:w="2340"/>
            <w:shd w:val="clear" w:color="auto" w:fill="EEF4FB"/>
          </w:tcPr>
          <w:p>
            <w:r>
              <w:rPr>
                <w:rFonts w:ascii="Aptos" w:hAnsi="Aptos" w:cs="Aptos"/>
                <w:color w:val="000000"/>
                <w:sz w:val="18"/>
              </w:rPr>
              <w:t>§ 6.6.2</w:t>
            </w:r>
          </w:p>
        </w:tc>
      </w:tr>
      <w:tr>
        <w:tc>
          <w:tcPr>
            <w:tcW w:type="dxa" w:w="2340"/>
            <w:shd w:val="clear" w:color="auto" w:fill="FFFFFF"/>
          </w:tcPr>
          <w:p>
            <w:r>
              <w:rPr>
                <w:rFonts w:ascii="Aptos" w:hAnsi="Aptos" w:cs="Aptos"/>
                <w:color w:val="000000"/>
                <w:sz w:val="18"/>
              </w:rPr>
              <w:t>P45</w:t>
            </w:r>
          </w:p>
        </w:tc>
        <w:tc>
          <w:tcPr>
            <w:tcW w:type="dxa" w:w="2340"/>
            <w:shd w:val="clear" w:color="auto" w:fill="FFFFFF"/>
          </w:tcPr>
          <w:p>
            <w:r>
              <w:rPr>
                <w:rFonts w:ascii="Aptos" w:hAnsi="Aptos" w:cs="Aptos"/>
                <w:color w:val="000000"/>
                <w:sz w:val="18"/>
              </w:rPr>
              <w:t>Non-Equilibrium Nucleosynthesis</w:t>
            </w:r>
          </w:p>
        </w:tc>
        <w:tc>
          <w:tcPr>
            <w:tcW w:type="dxa" w:w="2340"/>
            <w:shd w:val="clear" w:color="auto" w:fill="FFFFFF"/>
          </w:tcPr>
          <w:p>
            <w:r>
              <w:rPr>
                <w:rFonts w:ascii="Aptos" w:hAnsi="Aptos" w:cs="Aptos"/>
                <w:color w:val="000000"/>
                <w:sz w:val="18"/>
              </w:rPr>
              <w:t>Cascade-epoch nucleosynthesis is non-equilibrium, offering a suppression channel for the Li-7 problem.</w:t>
            </w:r>
          </w:p>
        </w:tc>
        <w:tc>
          <w:tcPr>
            <w:tcW w:type="dxa" w:w="2340"/>
            <w:shd w:val="clear" w:color="auto" w:fill="FFFFFF"/>
          </w:tcPr>
          <w:p>
            <w:r>
              <w:rPr>
                <w:rFonts w:ascii="Aptos" w:hAnsi="Aptos" w:cs="Aptos"/>
                <w:color w:val="000000"/>
                <w:sz w:val="18"/>
              </w:rPr>
              <w:t>§ 6.6.3</w:t>
            </w:r>
          </w:p>
        </w:tc>
      </w:tr>
      <w:tr>
        <w:tc>
          <w:tcPr>
            <w:tcW w:type="dxa" w:w="2340"/>
            <w:shd w:val="clear" w:color="auto" w:fill="EEF4FB"/>
          </w:tcPr>
          <w:p>
            <w:r>
              <w:rPr>
                <w:rFonts w:ascii="Aptos" w:hAnsi="Aptos" w:cs="Aptos"/>
                <w:color w:val="000000"/>
                <w:sz w:val="18"/>
              </w:rPr>
              <w:t>P46</w:t>
            </w:r>
          </w:p>
        </w:tc>
        <w:tc>
          <w:tcPr>
            <w:tcW w:type="dxa" w:w="2340"/>
            <w:shd w:val="clear" w:color="auto" w:fill="EEF4FB"/>
          </w:tcPr>
          <w:p>
            <w:r>
              <w:rPr>
                <w:rFonts w:ascii="Aptos" w:hAnsi="Aptos" w:cs="Aptos"/>
                <w:color w:val="000000"/>
                <w:sz w:val="18"/>
              </w:rPr>
              <w:t>Seeded Compact Object Formation</w:t>
            </w:r>
          </w:p>
        </w:tc>
        <w:tc>
          <w:tcPr>
            <w:tcW w:type="dxa" w:w="2340"/>
            <w:shd w:val="clear" w:color="auto" w:fill="EEF4FB"/>
          </w:tcPr>
          <w:p>
            <w:r>
              <w:rPr>
                <w:rFonts w:ascii="Aptos" w:hAnsi="Aptos" w:cs="Aptos"/>
                <w:color w:val="000000"/>
                <w:sz w:val="18"/>
              </w:rPr>
              <w:t>Collisions directly seed compact objects of 10³ to 10⁵ M_⊙, sufficient for observed high-redshift quasars.</w:t>
            </w:r>
          </w:p>
        </w:tc>
        <w:tc>
          <w:tcPr>
            <w:tcW w:type="dxa" w:w="2340"/>
            <w:shd w:val="clear" w:color="auto" w:fill="EEF4FB"/>
          </w:tcPr>
          <w:p>
            <w:r>
              <w:rPr>
                <w:rFonts w:ascii="Aptos" w:hAnsi="Aptos" w:cs="Aptos"/>
                <w:color w:val="000000"/>
                <w:sz w:val="18"/>
              </w:rPr>
              <w:t>§ 6.6.4</w:t>
            </w:r>
          </w:p>
        </w:tc>
      </w:tr>
      <w:tr>
        <w:tc>
          <w:tcPr>
            <w:tcW w:type="dxa" w:w="2340"/>
            <w:shd w:val="clear" w:color="auto" w:fill="FFFFFF"/>
          </w:tcPr>
          <w:p>
            <w:r>
              <w:rPr>
                <w:rFonts w:ascii="Aptos" w:hAnsi="Aptos" w:cs="Aptos"/>
                <w:color w:val="000000"/>
                <w:sz w:val="18"/>
              </w:rPr>
              <w:t>P47</w:t>
            </w:r>
          </w:p>
        </w:tc>
        <w:tc>
          <w:tcPr>
            <w:tcW w:type="dxa" w:w="2340"/>
            <w:shd w:val="clear" w:color="auto" w:fill="FFFFFF"/>
          </w:tcPr>
          <w:p>
            <w:r>
              <w:rPr>
                <w:rFonts w:ascii="Aptos" w:hAnsi="Aptos" w:cs="Aptos"/>
                <w:color w:val="000000"/>
                <w:sz w:val="18"/>
              </w:rPr>
              <w:t>Post-Collision Reheating</w:t>
            </w:r>
          </w:p>
        </w:tc>
        <w:tc>
          <w:tcPr>
            <w:tcW w:type="dxa" w:w="2340"/>
            <w:shd w:val="clear" w:color="auto" w:fill="FFFFFF"/>
          </w:tcPr>
          <w:p>
            <w:r>
              <w:rPr>
                <w:rFonts w:ascii="Aptos" w:hAnsi="Aptos" w:cs="Aptos"/>
                <w:color w:val="000000"/>
                <w:sz w:val="18"/>
              </w:rPr>
              <w:t>Later sub-events locally reheat regions, producing a multi-epoch reionization history.</w:t>
            </w:r>
          </w:p>
        </w:tc>
        <w:tc>
          <w:tcPr>
            <w:tcW w:type="dxa" w:w="2340"/>
            <w:shd w:val="clear" w:color="auto" w:fill="FFFFFF"/>
          </w:tcPr>
          <w:p>
            <w:r>
              <w:rPr>
                <w:rFonts w:ascii="Aptos" w:hAnsi="Aptos" w:cs="Aptos"/>
                <w:color w:val="000000"/>
                <w:sz w:val="18"/>
              </w:rPr>
              <w:t>§ 6.6.5</w:t>
            </w:r>
          </w:p>
        </w:tc>
      </w:tr>
      <w:tr>
        <w:tc>
          <w:tcPr>
            <w:tcW w:type="dxa" w:w="2340"/>
            <w:shd w:val="clear" w:color="auto" w:fill="EEF4FB"/>
          </w:tcPr>
          <w:p>
            <w:r>
              <w:rPr>
                <w:rFonts w:ascii="Aptos" w:hAnsi="Aptos" w:cs="Aptos"/>
                <w:color w:val="000000"/>
                <w:sz w:val="18"/>
              </w:rPr>
              <w:t>P48</w:t>
            </w:r>
          </w:p>
        </w:tc>
        <w:tc>
          <w:tcPr>
            <w:tcW w:type="dxa" w:w="2340"/>
            <w:shd w:val="clear" w:color="auto" w:fill="EEF4FB"/>
          </w:tcPr>
          <w:p>
            <w:r>
              <w:rPr>
                <w:rFonts w:ascii="Aptos" w:hAnsi="Aptos" w:cs="Aptos"/>
                <w:color w:val="000000"/>
                <w:sz w:val="18"/>
              </w:rPr>
              <w:t>Collision-Axis Imprints</w:t>
            </w:r>
          </w:p>
        </w:tc>
        <w:tc>
          <w:tcPr>
            <w:tcW w:type="dxa" w:w="2340"/>
            <w:shd w:val="clear" w:color="auto" w:fill="EEF4FB"/>
          </w:tcPr>
          <w:p>
            <w:r>
              <w:rPr>
                <w:rFonts w:ascii="Aptos" w:hAnsi="Aptos" w:cs="Aptos"/>
                <w:color w:val="000000"/>
                <w:sz w:val="18"/>
              </w:rPr>
              <w:t>The collision axis imprints preferred axes and hemispherical asymmetries on the CMB and large-scale structure.</w:t>
            </w:r>
          </w:p>
        </w:tc>
        <w:tc>
          <w:tcPr>
            <w:tcW w:type="dxa" w:w="2340"/>
            <w:shd w:val="clear" w:color="auto" w:fill="EEF4FB"/>
          </w:tcPr>
          <w:p>
            <w:r>
              <w:rPr>
                <w:rFonts w:ascii="Aptos" w:hAnsi="Aptos" w:cs="Aptos"/>
                <w:color w:val="000000"/>
                <w:sz w:val="18"/>
              </w:rPr>
              <w:t>§ 6.6.6</w:t>
            </w:r>
          </w:p>
        </w:tc>
      </w:tr>
      <w:tr>
        <w:tc>
          <w:tcPr>
            <w:tcW w:type="dxa" w:w="2340"/>
            <w:shd w:val="clear" w:color="auto" w:fill="FFFFFF"/>
          </w:tcPr>
          <w:p>
            <w:r>
              <w:rPr>
                <w:rFonts w:ascii="Aptos" w:hAnsi="Aptos" w:cs="Aptos"/>
                <w:color w:val="000000"/>
                <w:sz w:val="18"/>
              </w:rPr>
              <w:t>P49</w:t>
            </w:r>
          </w:p>
        </w:tc>
        <w:tc>
          <w:tcPr>
            <w:tcW w:type="dxa" w:w="2340"/>
            <w:shd w:val="clear" w:color="auto" w:fill="FFFFFF"/>
          </w:tcPr>
          <w:p>
            <w:r>
              <w:rPr>
                <w:rFonts w:ascii="Aptos" w:hAnsi="Aptos" w:cs="Aptos"/>
                <w:color w:val="000000"/>
                <w:sz w:val="18"/>
              </w:rPr>
              <w:t>Constructive Interference of Gravitational Waves</w:t>
            </w:r>
          </w:p>
        </w:tc>
        <w:tc>
          <w:tcPr>
            <w:tcW w:type="dxa" w:w="2340"/>
            <w:shd w:val="clear" w:color="auto" w:fill="FFFFFF"/>
          </w:tcPr>
          <w:p>
            <w:r>
              <w:rPr>
                <w:rFonts w:ascii="Aptos" w:hAnsi="Aptos" w:cs="Aptos"/>
                <w:color w:val="000000"/>
                <w:sz w:val="18"/>
              </w:rPr>
              <w:t>Coherent gravitational waves from comoving sources interfere constructively, with amplitude scaling ∝ N.</w:t>
            </w:r>
          </w:p>
        </w:tc>
        <w:tc>
          <w:tcPr>
            <w:tcW w:type="dxa" w:w="2340"/>
            <w:shd w:val="clear" w:color="auto" w:fill="FFFFFF"/>
          </w:tcPr>
          <w:p>
            <w:r>
              <w:rPr>
                <w:rFonts w:ascii="Aptos" w:hAnsi="Aptos" w:cs="Aptos"/>
                <w:color w:val="000000"/>
                <w:sz w:val="18"/>
              </w:rPr>
              <w:t>§ 6.6.7</w:t>
            </w:r>
          </w:p>
        </w:tc>
      </w:tr>
      <w:tr>
        <w:tc>
          <w:tcPr>
            <w:tcW w:type="dxa" w:w="2340"/>
            <w:shd w:val="clear" w:color="auto" w:fill="EEF4FB"/>
          </w:tcPr>
          <w:p>
            <w:r>
              <w:rPr>
                <w:rFonts w:ascii="Aptos" w:hAnsi="Aptos" w:cs="Aptos"/>
                <w:color w:val="000000"/>
                <w:sz w:val="18"/>
              </w:rPr>
              <w:t>VI. The Nature of Dark Matter (P50–P57)</w:t>
            </w:r>
          </w:p>
        </w:tc>
        <w:tc>
          <w:tcPr>
            <w:tcW w:type="dxa" w:w="2340"/>
            <w:shd w:val="clear" w:color="auto" w:fill="EEF4FB"/>
          </w:tcPr>
          <w:p>
            <w:r>
              <w:rPr>
                <w:rFonts w:ascii="Aptos" w:hAnsi="Aptos" w:cs="Aptos"/>
                <w:color w:val="000000"/>
                <w:sz w:val="18"/>
              </w:rPr>
            </w:r>
          </w:p>
        </w:tc>
        <w:tc>
          <w:tcPr>
            <w:tcW w:type="dxa" w:w="2340"/>
            <w:shd w:val="clear" w:color="auto" w:fill="EEF4FB"/>
          </w:tcPr>
          <w:p>
            <w:r>
              <w:rPr>
                <w:rFonts w:ascii="Aptos" w:hAnsi="Aptos" w:cs="Aptos"/>
                <w:color w:val="000000"/>
                <w:sz w:val="18"/>
              </w:rPr>
            </w:r>
          </w:p>
        </w:tc>
        <w:tc>
          <w:tcPr>
            <w:tcW w:type="dxa" w:w="2340"/>
            <w:shd w:val="clear" w:color="auto" w:fill="EEF4FB"/>
          </w:tcPr>
          <w:p>
            <w:r>
              <w:rPr>
                <w:rFonts w:ascii="Aptos" w:hAnsi="Aptos" w:cs="Aptos"/>
                <w:color w:val="000000"/>
                <w:sz w:val="18"/>
              </w:rPr>
            </w:r>
          </w:p>
        </w:tc>
      </w:tr>
      <w:tr>
        <w:tc>
          <w:tcPr>
            <w:tcW w:type="dxa" w:w="2340"/>
            <w:shd w:val="clear" w:color="auto" w:fill="FFFFFF"/>
          </w:tcPr>
          <w:p>
            <w:r>
              <w:rPr>
                <w:rFonts w:ascii="Aptos" w:hAnsi="Aptos" w:cs="Aptos"/>
                <w:color w:val="000000"/>
                <w:sz w:val="18"/>
              </w:rPr>
              <w:t>P50</w:t>
            </w:r>
          </w:p>
        </w:tc>
        <w:tc>
          <w:tcPr>
            <w:tcW w:type="dxa" w:w="2340"/>
            <w:shd w:val="clear" w:color="auto" w:fill="FFFFFF"/>
          </w:tcPr>
          <w:p>
            <w:r>
              <w:rPr>
                <w:rFonts w:ascii="Aptos" w:hAnsi="Aptos" w:cs="Aptos"/>
                <w:color w:val="000000"/>
                <w:sz w:val="18"/>
              </w:rPr>
              <w:t>Constructive Superposition of Comoving Fields</w:t>
            </w:r>
          </w:p>
        </w:tc>
        <w:tc>
          <w:tcPr>
            <w:tcW w:type="dxa" w:w="2340"/>
            <w:shd w:val="clear" w:color="auto" w:fill="FFFFFF"/>
          </w:tcPr>
          <w:p>
            <w:r>
              <w:rPr>
                <w:rFonts w:ascii="Aptos" w:hAnsi="Aptos" w:cs="Aptos"/>
                <w:color w:val="000000"/>
                <w:sz w:val="18"/>
              </w:rPr>
              <w:t>The nested hierarchy plus carrier substrate supplies the phase structure for coherent gravitational summation.</w:t>
            </w:r>
          </w:p>
        </w:tc>
        <w:tc>
          <w:tcPr>
            <w:tcW w:type="dxa" w:w="2340"/>
            <w:shd w:val="clear" w:color="auto" w:fill="FFFFFF"/>
          </w:tcPr>
          <w:p>
            <w:r>
              <w:rPr>
                <w:rFonts w:ascii="Aptos" w:hAnsi="Aptos" w:cs="Aptos"/>
                <w:color w:val="000000"/>
                <w:sz w:val="18"/>
              </w:rPr>
              <w:t>§ 7.1</w:t>
            </w:r>
          </w:p>
        </w:tc>
      </w:tr>
      <w:tr>
        <w:tc>
          <w:tcPr>
            <w:tcW w:type="dxa" w:w="2340"/>
            <w:shd w:val="clear" w:color="auto" w:fill="EEF4FB"/>
          </w:tcPr>
          <w:p>
            <w:r>
              <w:rPr>
                <w:rFonts w:ascii="Aptos" w:hAnsi="Aptos" w:cs="Aptos"/>
                <w:color w:val="000000"/>
                <w:sz w:val="18"/>
              </w:rPr>
              <w:t>P51</w:t>
            </w:r>
          </w:p>
        </w:tc>
        <w:tc>
          <w:tcPr>
            <w:tcW w:type="dxa" w:w="2340"/>
            <w:shd w:val="clear" w:color="auto" w:fill="EEF4FB"/>
          </w:tcPr>
          <w:p>
            <w:r>
              <w:rPr>
                <w:rFonts w:ascii="Aptos" w:hAnsi="Aptos" w:cs="Aptos"/>
                <w:color w:val="000000"/>
                <w:sz w:val="18"/>
              </w:rPr>
              <w:t>Effective Gravitational Potential</w:t>
            </w:r>
          </w:p>
        </w:tc>
        <w:tc>
          <w:tcPr>
            <w:tcW w:type="dxa" w:w="2340"/>
            <w:shd w:val="clear" w:color="auto" w:fill="EEF4FB"/>
          </w:tcPr>
          <w:p>
            <w:r>
              <w:rPr>
                <w:rFonts w:ascii="Aptos" w:hAnsi="Aptos" w:cs="Aptos"/>
                <w:color w:val="000000"/>
                <w:sz w:val="18"/>
              </w:rPr>
              <w:t>Φ_eff(r) = Φ_local(r) + Φ_mesh(r); mesh tidal gradients dominate where local gravity is weakest.</w:t>
            </w:r>
          </w:p>
        </w:tc>
        <w:tc>
          <w:tcPr>
            <w:tcW w:type="dxa" w:w="2340"/>
            <w:shd w:val="clear" w:color="auto" w:fill="EEF4FB"/>
          </w:tcPr>
          <w:p>
            <w:r>
              <w:rPr>
                <w:rFonts w:ascii="Aptos" w:hAnsi="Aptos" w:cs="Aptos"/>
                <w:color w:val="000000"/>
                <w:sz w:val="18"/>
              </w:rPr>
              <w:t>§ 7.2</w:t>
            </w:r>
          </w:p>
        </w:tc>
      </w:tr>
      <w:tr>
        <w:tc>
          <w:tcPr>
            <w:tcW w:type="dxa" w:w="2340"/>
            <w:shd w:val="clear" w:color="auto" w:fill="FFFFFF"/>
          </w:tcPr>
          <w:p>
            <w:r>
              <w:rPr>
                <w:rFonts w:ascii="Aptos" w:hAnsi="Aptos" w:cs="Aptos"/>
                <w:color w:val="000000"/>
                <w:sz w:val="18"/>
              </w:rPr>
              <w:t>P52</w:t>
            </w:r>
          </w:p>
        </w:tc>
        <w:tc>
          <w:tcPr>
            <w:tcW w:type="dxa" w:w="2340"/>
            <w:shd w:val="clear" w:color="auto" w:fill="FFFFFF"/>
          </w:tcPr>
          <w:p>
            <w:r>
              <w:rPr>
                <w:rFonts w:ascii="Aptos" w:hAnsi="Aptos" w:cs="Aptos"/>
                <w:color w:val="000000"/>
                <w:sz w:val="18"/>
              </w:rPr>
              <w:t>Coherent Enhancement Factor and Halo Shape</w:t>
            </w:r>
          </w:p>
        </w:tc>
        <w:tc>
          <w:tcPr>
            <w:tcW w:type="dxa" w:w="2340"/>
            <w:shd w:val="clear" w:color="auto" w:fill="FFFFFF"/>
          </w:tcPr>
          <w:p>
            <w:r>
              <w:rPr>
                <w:rFonts w:ascii="Aptos" w:hAnsi="Aptos" w:cs="Aptos"/>
                <w:color w:val="000000"/>
                <w:sz w:val="18"/>
              </w:rPr>
              <w:t>Coherent enhancement N·Φ₁ versus incoherent √N·Φ₁ yields dark-matter fractions of 3 to 10 for N ≈ 10 to 100.</w:t>
            </w:r>
          </w:p>
        </w:tc>
        <w:tc>
          <w:tcPr>
            <w:tcW w:type="dxa" w:w="2340"/>
            <w:shd w:val="clear" w:color="auto" w:fill="FFFFFF"/>
          </w:tcPr>
          <w:p>
            <w:r>
              <w:rPr>
                <w:rFonts w:ascii="Aptos" w:hAnsi="Aptos" w:cs="Aptos"/>
                <w:color w:val="000000"/>
                <w:sz w:val="18"/>
              </w:rPr>
              <w:t>§ 7.3</w:t>
            </w:r>
          </w:p>
        </w:tc>
      </w:tr>
      <w:tr>
        <w:tc>
          <w:tcPr>
            <w:tcW w:type="dxa" w:w="2340"/>
            <w:shd w:val="clear" w:color="auto" w:fill="EEF4FB"/>
          </w:tcPr>
          <w:p>
            <w:r>
              <w:rPr>
                <w:rFonts w:ascii="Aptos" w:hAnsi="Aptos" w:cs="Aptos"/>
                <w:color w:val="000000"/>
                <w:sz w:val="18"/>
              </w:rPr>
              <w:t>P53</w:t>
            </w:r>
          </w:p>
        </w:tc>
        <w:tc>
          <w:tcPr>
            <w:tcW w:type="dxa" w:w="2340"/>
            <w:shd w:val="clear" w:color="auto" w:fill="EEF4FB"/>
          </w:tcPr>
          <w:p>
            <w:r>
              <w:rPr>
                <w:rFonts w:ascii="Aptos" w:hAnsi="Aptos" w:cs="Aptos"/>
                <w:color w:val="000000"/>
                <w:sz w:val="18"/>
              </w:rPr>
              <w:t>Coherent Superposition Function Modifies the EFE</w:t>
            </w:r>
          </w:p>
        </w:tc>
        <w:tc>
          <w:tcPr>
            <w:tcW w:type="dxa" w:w="2340"/>
            <w:shd w:val="clear" w:color="auto" w:fill="EEF4FB"/>
          </w:tcPr>
          <w:p>
            <w:r>
              <w:rPr>
                <w:rFonts w:ascii="Aptos" w:hAnsi="Aptos" w:cs="Aptos"/>
                <w:color w:val="000000"/>
                <w:sz w:val="18"/>
              </w:rPr>
              <w:t>The EFE source term acquires a coherent superposition function f[N, α, r], with f → 1 for isolated bodies.</w:t>
            </w:r>
          </w:p>
        </w:tc>
        <w:tc>
          <w:tcPr>
            <w:tcW w:type="dxa" w:w="2340"/>
            <w:shd w:val="clear" w:color="auto" w:fill="EEF4FB"/>
          </w:tcPr>
          <w:p>
            <w:r>
              <w:rPr>
                <w:rFonts w:ascii="Aptos" w:hAnsi="Aptos" w:cs="Aptos"/>
                <w:color w:val="000000"/>
                <w:sz w:val="18"/>
              </w:rPr>
              <w:t>§ 7.4</w:t>
            </w:r>
          </w:p>
        </w:tc>
      </w:tr>
      <w:tr>
        <w:tc>
          <w:tcPr>
            <w:tcW w:type="dxa" w:w="2340"/>
            <w:shd w:val="clear" w:color="auto" w:fill="FFFFFF"/>
          </w:tcPr>
          <w:p>
            <w:r>
              <w:rPr>
                <w:rFonts w:ascii="Aptos" w:hAnsi="Aptos" w:cs="Aptos"/>
                <w:color w:val="000000"/>
                <w:sz w:val="18"/>
              </w:rPr>
              <w:t>P54</w:t>
            </w:r>
          </w:p>
        </w:tc>
        <w:tc>
          <w:tcPr>
            <w:tcW w:type="dxa" w:w="2340"/>
            <w:shd w:val="clear" w:color="auto" w:fill="FFFFFF"/>
          </w:tcPr>
          <w:p>
            <w:r>
              <w:rPr>
                <w:rFonts w:ascii="Aptos" w:hAnsi="Aptos" w:cs="Aptos"/>
                <w:color w:val="000000"/>
                <w:sz w:val="18"/>
              </w:rPr>
              <w:t>Structure Without Dark Matter Particles</w:t>
            </w:r>
          </w:p>
        </w:tc>
        <w:tc>
          <w:tcPr>
            <w:tcW w:type="dxa" w:w="2340"/>
            <w:shd w:val="clear" w:color="auto" w:fill="FFFFFF"/>
          </w:tcPr>
          <w:p>
            <w:r>
              <w:rPr>
                <w:rFonts w:ascii="Aptos" w:hAnsi="Aptos" w:cs="Aptos"/>
                <w:color w:val="000000"/>
                <w:sz w:val="18"/>
              </w:rPr>
              <w:t>Collision geometry seeds structure and coherent superposition supplies the extra gravity; no particle is required.</w:t>
            </w:r>
          </w:p>
        </w:tc>
        <w:tc>
          <w:tcPr>
            <w:tcW w:type="dxa" w:w="2340"/>
            <w:shd w:val="clear" w:color="auto" w:fill="FFFFFF"/>
          </w:tcPr>
          <w:p>
            <w:r>
              <w:rPr>
                <w:rFonts w:ascii="Aptos" w:hAnsi="Aptos" w:cs="Aptos"/>
                <w:color w:val="000000"/>
                <w:sz w:val="18"/>
              </w:rPr>
              <w:t>§ 7.5</w:t>
            </w:r>
          </w:p>
        </w:tc>
      </w:tr>
      <w:tr>
        <w:tc>
          <w:tcPr>
            <w:tcW w:type="dxa" w:w="2340"/>
            <w:shd w:val="clear" w:color="auto" w:fill="EEF4FB"/>
          </w:tcPr>
          <w:p>
            <w:r>
              <w:rPr>
                <w:rFonts w:ascii="Aptos" w:hAnsi="Aptos" w:cs="Aptos"/>
                <w:color w:val="000000"/>
                <w:sz w:val="18"/>
              </w:rPr>
              <w:t>P55</w:t>
            </w:r>
          </w:p>
        </w:tc>
        <w:tc>
          <w:tcPr>
            <w:tcW w:type="dxa" w:w="2340"/>
            <w:shd w:val="clear" w:color="auto" w:fill="EEF4FB"/>
          </w:tcPr>
          <w:p>
            <w:r>
              <w:rPr>
                <w:rFonts w:ascii="Aptos" w:hAnsi="Aptos" w:cs="Aptos"/>
                <w:color w:val="000000"/>
                <w:sz w:val="18"/>
              </w:rPr>
              <w:t>Large-Scale Anomalous Structures</w:t>
            </w:r>
          </w:p>
        </w:tc>
        <w:tc>
          <w:tcPr>
            <w:tcW w:type="dxa" w:w="2340"/>
            <w:shd w:val="clear" w:color="auto" w:fill="EEF4FB"/>
          </w:tcPr>
          <w:p>
            <w:r>
              <w:rPr>
                <w:rFonts w:ascii="Aptos" w:hAnsi="Aptos" w:cs="Aptos"/>
                <w:color w:val="000000"/>
                <w:sz w:val="18"/>
              </w:rPr>
              <w:t>The Big Ring (~0.40 Gpc, 1.3 Gly) and Giant Arc (~1.0 Gpc, 3.3 Gly) are sub-correlation-length collision-pattern features.</w:t>
            </w:r>
          </w:p>
        </w:tc>
        <w:tc>
          <w:tcPr>
            <w:tcW w:type="dxa" w:w="2340"/>
            <w:shd w:val="clear" w:color="auto" w:fill="EEF4FB"/>
          </w:tcPr>
          <w:p>
            <w:r>
              <w:rPr>
                <w:rFonts w:ascii="Aptos" w:hAnsi="Aptos" w:cs="Aptos"/>
                <w:color w:val="000000"/>
                <w:sz w:val="18"/>
              </w:rPr>
              <w:t>§ 7.6</w:t>
            </w:r>
          </w:p>
        </w:tc>
      </w:tr>
      <w:tr>
        <w:tc>
          <w:tcPr>
            <w:tcW w:type="dxa" w:w="2340"/>
            <w:shd w:val="clear" w:color="auto" w:fill="FFFFFF"/>
          </w:tcPr>
          <w:p>
            <w:r>
              <w:rPr>
                <w:rFonts w:ascii="Aptos" w:hAnsi="Aptos" w:cs="Aptos"/>
                <w:color w:val="000000"/>
                <w:sz w:val="18"/>
              </w:rPr>
              <w:t>P56</w:t>
            </w:r>
          </w:p>
        </w:tc>
        <w:tc>
          <w:tcPr>
            <w:tcW w:type="dxa" w:w="2340"/>
            <w:shd w:val="clear" w:color="auto" w:fill="FFFFFF"/>
          </w:tcPr>
          <w:p>
            <w:r>
              <w:rPr>
                <w:rFonts w:ascii="Aptos" w:hAnsi="Aptos" w:cs="Aptos"/>
                <w:color w:val="000000"/>
                <w:sz w:val="18"/>
              </w:rPr>
              <w:t>Collision-Seeded Structure Formation</w:t>
            </w:r>
          </w:p>
        </w:tc>
        <w:tc>
          <w:tcPr>
            <w:tcW w:type="dxa" w:w="2340"/>
            <w:shd w:val="clear" w:color="auto" w:fill="FFFFFF"/>
          </w:tcPr>
          <w:p>
            <w:r>
              <w:rPr>
                <w:rFonts w:ascii="Aptos" w:hAnsi="Aptos" w:cs="Aptos"/>
                <w:color w:val="000000"/>
                <w:sz w:val="18"/>
              </w:rPr>
              <w:t>Collision-boundary clumps with δ ≈ 10 to 100 collapse in ~3 × 10⁵ yr, resolving the JWST early-galaxy problem.</w:t>
            </w:r>
          </w:p>
        </w:tc>
        <w:tc>
          <w:tcPr>
            <w:tcW w:type="dxa" w:w="2340"/>
            <w:shd w:val="clear" w:color="auto" w:fill="FFFFFF"/>
          </w:tcPr>
          <w:p>
            <w:r>
              <w:rPr>
                <w:rFonts w:ascii="Aptos" w:hAnsi="Aptos" w:cs="Aptos"/>
                <w:color w:val="000000"/>
                <w:sz w:val="18"/>
              </w:rPr>
              <w:t>§ 7.7</w:t>
            </w:r>
          </w:p>
        </w:tc>
      </w:tr>
      <w:tr>
        <w:tc>
          <w:tcPr>
            <w:tcW w:type="dxa" w:w="2340"/>
            <w:shd w:val="clear" w:color="auto" w:fill="EEF4FB"/>
          </w:tcPr>
          <w:p>
            <w:r>
              <w:rPr>
                <w:rFonts w:ascii="Aptos" w:hAnsi="Aptos" w:cs="Aptos"/>
                <w:color w:val="000000"/>
                <w:sz w:val="18"/>
              </w:rPr>
              <w:t>P57</w:t>
            </w:r>
          </w:p>
        </w:tc>
        <w:tc>
          <w:tcPr>
            <w:tcW w:type="dxa" w:w="2340"/>
            <w:shd w:val="clear" w:color="auto" w:fill="EEF4FB"/>
          </w:tcPr>
          <w:p>
            <w:r>
              <w:rPr>
                <w:rFonts w:ascii="Aptos" w:hAnsi="Aptos" w:cs="Aptos"/>
                <w:color w:val="000000"/>
                <w:sz w:val="18"/>
              </w:rPr>
              <w:t>Large-Scale Structure Alignment</w:t>
            </w:r>
          </w:p>
        </w:tc>
        <w:tc>
          <w:tcPr>
            <w:tcW w:type="dxa" w:w="2340"/>
            <w:shd w:val="clear" w:color="auto" w:fill="EEF4FB"/>
          </w:tcPr>
          <w:p>
            <w:r>
              <w:rPr>
                <w:rFonts w:ascii="Aptos" w:hAnsi="Aptos" w:cs="Aptos"/>
                <w:color w:val="000000"/>
                <w:sz w:val="18"/>
              </w:rPr>
              <w:t>Filament, spin, and cluster axes align coherently over 100 Mpc to Gpc scales along the parent J axis.</w:t>
            </w:r>
          </w:p>
        </w:tc>
        <w:tc>
          <w:tcPr>
            <w:tcW w:type="dxa" w:w="2340"/>
            <w:shd w:val="clear" w:color="auto" w:fill="EEF4FB"/>
          </w:tcPr>
          <w:p>
            <w:r>
              <w:rPr>
                <w:rFonts w:ascii="Aptos" w:hAnsi="Aptos" w:cs="Aptos"/>
                <w:color w:val="000000"/>
                <w:sz w:val="18"/>
              </w:rPr>
              <w:t>§ 7.8</w:t>
            </w:r>
          </w:p>
        </w:tc>
      </w:tr>
      <w:tr>
        <w:tc>
          <w:tcPr>
            <w:tcW w:type="dxa" w:w="2340"/>
            <w:shd w:val="clear" w:color="auto" w:fill="FFFFFF"/>
          </w:tcPr>
          <w:p>
            <w:r>
              <w:rPr>
                <w:rFonts w:ascii="Aptos" w:hAnsi="Aptos" w:cs="Aptos"/>
                <w:color w:val="000000"/>
                <w:sz w:val="18"/>
              </w:rPr>
              <w:t>VII. Our Place in the Universe (P58–P69)</w:t>
            </w:r>
          </w:p>
        </w:tc>
        <w:tc>
          <w:tcPr>
            <w:tcW w:type="dxa" w:w="2340"/>
            <w:shd w:val="clear" w:color="auto" w:fill="FFFFFF"/>
          </w:tcPr>
          <w:p>
            <w:r>
              <w:rPr>
                <w:rFonts w:ascii="Aptos" w:hAnsi="Aptos" w:cs="Aptos"/>
                <w:color w:val="000000"/>
                <w:sz w:val="18"/>
              </w:rPr>
            </w:r>
          </w:p>
        </w:tc>
        <w:tc>
          <w:tcPr>
            <w:tcW w:type="dxa" w:w="2340"/>
            <w:shd w:val="clear" w:color="auto" w:fill="FFFFFF"/>
          </w:tcPr>
          <w:p>
            <w:r>
              <w:rPr>
                <w:rFonts w:ascii="Aptos" w:hAnsi="Aptos" w:cs="Aptos"/>
                <w:color w:val="000000"/>
                <w:sz w:val="18"/>
              </w:rPr>
            </w:r>
          </w:p>
        </w:tc>
        <w:tc>
          <w:tcPr>
            <w:tcW w:type="dxa" w:w="2340"/>
            <w:shd w:val="clear" w:color="auto" w:fill="FFFFFF"/>
          </w:tcPr>
          <w:p>
            <w:r>
              <w:rPr>
                <w:rFonts w:ascii="Aptos" w:hAnsi="Aptos" w:cs="Aptos"/>
                <w:color w:val="000000"/>
                <w:sz w:val="18"/>
              </w:rPr>
            </w:r>
          </w:p>
        </w:tc>
      </w:tr>
      <w:tr>
        <w:tc>
          <w:tcPr>
            <w:tcW w:type="dxa" w:w="2340"/>
            <w:shd w:val="clear" w:color="auto" w:fill="EEF4FB"/>
          </w:tcPr>
          <w:p>
            <w:r>
              <w:rPr>
                <w:rFonts w:ascii="Aptos" w:hAnsi="Aptos" w:cs="Aptos"/>
                <w:color w:val="000000"/>
                <w:sz w:val="18"/>
              </w:rPr>
              <w:t>P58</w:t>
            </w:r>
          </w:p>
        </w:tc>
        <w:tc>
          <w:tcPr>
            <w:tcW w:type="dxa" w:w="2340"/>
            <w:shd w:val="clear" w:color="auto" w:fill="EEF4FB"/>
          </w:tcPr>
          <w:p>
            <w:r>
              <w:rPr>
                <w:rFonts w:ascii="Aptos" w:hAnsi="Aptos" w:cs="Aptos"/>
                <w:color w:val="000000"/>
                <w:sz w:val="18"/>
              </w:rPr>
              <w:t>Sibling Pocket Probability</w:t>
            </w:r>
          </w:p>
        </w:tc>
        <w:tc>
          <w:tcPr>
            <w:tcW w:type="dxa" w:w="2340"/>
            <w:shd w:val="clear" w:color="auto" w:fill="EEF4FB"/>
          </w:tcPr>
          <w:p>
            <w:r>
              <w:rPr>
                <w:rFonts w:ascii="Aptos" w:hAnsi="Aptos" w:cs="Aptos"/>
                <w:color w:val="000000"/>
                <w:sz w:val="18"/>
              </w:rPr>
              <w:t>Isolated single-pocket creation requires b &lt; 0.05 R_min, probability ≈ 0.25%; siblings are the generic outcome.</w:t>
            </w:r>
          </w:p>
        </w:tc>
        <w:tc>
          <w:tcPr>
            <w:tcW w:type="dxa" w:w="2340"/>
            <w:shd w:val="clear" w:color="auto" w:fill="EEF4FB"/>
          </w:tcPr>
          <w:p>
            <w:r>
              <w:rPr>
                <w:rFonts w:ascii="Aptos" w:hAnsi="Aptos" w:cs="Aptos"/>
                <w:color w:val="000000"/>
                <w:sz w:val="18"/>
              </w:rPr>
              <w:t>§ 8.1.1</w:t>
            </w:r>
          </w:p>
        </w:tc>
      </w:tr>
      <w:tr>
        <w:tc>
          <w:tcPr>
            <w:tcW w:type="dxa" w:w="2340"/>
            <w:shd w:val="clear" w:color="auto" w:fill="FFFFFF"/>
          </w:tcPr>
          <w:p>
            <w:r>
              <w:rPr>
                <w:rFonts w:ascii="Aptos" w:hAnsi="Aptos" w:cs="Aptos"/>
                <w:color w:val="000000"/>
                <w:sz w:val="18"/>
              </w:rPr>
              <w:t>P59</w:t>
            </w:r>
          </w:p>
        </w:tc>
        <w:tc>
          <w:tcPr>
            <w:tcW w:type="dxa" w:w="2340"/>
            <w:shd w:val="clear" w:color="auto" w:fill="FFFFFF"/>
          </w:tcPr>
          <w:p>
            <w:r>
              <w:rPr>
                <w:rFonts w:ascii="Aptos" w:hAnsi="Aptos" w:cs="Aptos"/>
                <w:color w:val="000000"/>
                <w:sz w:val="18"/>
              </w:rPr>
              <w:t>Multi-Pocket Gravitationally Coupled System</w:t>
            </w:r>
          </w:p>
        </w:tc>
        <w:tc>
          <w:tcPr>
            <w:tcW w:type="dxa" w:w="2340"/>
            <w:shd w:val="clear" w:color="auto" w:fill="FFFFFF"/>
          </w:tcPr>
          <w:p>
            <w:r>
              <w:rPr>
                <w:rFonts w:ascii="Aptos" w:hAnsi="Aptos" w:cs="Aptos"/>
                <w:color w:val="000000"/>
                <w:sz w:val="18"/>
              </w:rPr>
              <w:t>Our patch is one component of a multi-pocket gravitationally coupled system, not an isolated FLRW universe.</w:t>
            </w:r>
          </w:p>
        </w:tc>
        <w:tc>
          <w:tcPr>
            <w:tcW w:type="dxa" w:w="2340"/>
            <w:shd w:val="clear" w:color="auto" w:fill="FFFFFF"/>
          </w:tcPr>
          <w:p>
            <w:r>
              <w:rPr>
                <w:rFonts w:ascii="Aptos" w:hAnsi="Aptos" w:cs="Aptos"/>
                <w:color w:val="000000"/>
                <w:sz w:val="18"/>
              </w:rPr>
              <w:t>§ 8.1.2</w:t>
            </w:r>
          </w:p>
        </w:tc>
      </w:tr>
      <w:tr>
        <w:tc>
          <w:tcPr>
            <w:tcW w:type="dxa" w:w="2340"/>
            <w:shd w:val="clear" w:color="auto" w:fill="EEF4FB"/>
          </w:tcPr>
          <w:p>
            <w:r>
              <w:rPr>
                <w:rFonts w:ascii="Aptos" w:hAnsi="Aptos" w:cs="Aptos"/>
                <w:color w:val="000000"/>
                <w:sz w:val="18"/>
              </w:rPr>
              <w:t>P60</w:t>
            </w:r>
          </w:p>
        </w:tc>
        <w:tc>
          <w:tcPr>
            <w:tcW w:type="dxa" w:w="2340"/>
            <w:shd w:val="clear" w:color="auto" w:fill="EEF4FB"/>
          </w:tcPr>
          <w:p>
            <w:r>
              <w:rPr>
                <w:rFonts w:ascii="Aptos" w:hAnsi="Aptos" w:cs="Aptos"/>
                <w:color w:val="000000"/>
                <w:sz w:val="18"/>
              </w:rPr>
              <w:t>Sibling Pockets in the Shared Parent Frame</w:t>
            </w:r>
          </w:p>
        </w:tc>
        <w:tc>
          <w:tcPr>
            <w:tcW w:type="dxa" w:w="2340"/>
            <w:shd w:val="clear" w:color="auto" w:fill="EEF4FB"/>
          </w:tcPr>
          <w:p>
            <w:r>
              <w:rPr>
                <w:rFonts w:ascii="Aptos" w:hAnsi="Aptos" w:cs="Aptos"/>
                <w:color w:val="000000"/>
                <w:sz w:val="18"/>
              </w:rPr>
              <w:t>Siblings comove in the grandparent frame at separations of 1 to 2 Gpc, receding at 0.23c to 0.47c.</w:t>
            </w:r>
          </w:p>
        </w:tc>
        <w:tc>
          <w:tcPr>
            <w:tcW w:type="dxa" w:w="2340"/>
            <w:shd w:val="clear" w:color="auto" w:fill="EEF4FB"/>
          </w:tcPr>
          <w:p>
            <w:r>
              <w:rPr>
                <w:rFonts w:ascii="Aptos" w:hAnsi="Aptos" w:cs="Aptos"/>
                <w:color w:val="000000"/>
                <w:sz w:val="18"/>
              </w:rPr>
              <w:t>§ 8.1.3</w:t>
            </w:r>
          </w:p>
        </w:tc>
      </w:tr>
      <w:tr>
        <w:tc>
          <w:tcPr>
            <w:tcW w:type="dxa" w:w="2340"/>
            <w:shd w:val="clear" w:color="auto" w:fill="FFFFFF"/>
          </w:tcPr>
          <w:p>
            <w:r>
              <w:rPr>
                <w:rFonts w:ascii="Aptos" w:hAnsi="Aptos" w:cs="Aptos"/>
                <w:color w:val="000000"/>
                <w:sz w:val="18"/>
              </w:rPr>
              <w:t>P61</w:t>
            </w:r>
          </w:p>
        </w:tc>
        <w:tc>
          <w:tcPr>
            <w:tcW w:type="dxa" w:w="2340"/>
            <w:shd w:val="clear" w:color="auto" w:fill="FFFFFF"/>
          </w:tcPr>
          <w:p>
            <w:r>
              <w:rPr>
                <w:rFonts w:ascii="Aptos" w:hAnsi="Aptos" w:cs="Aptos"/>
                <w:color w:val="000000"/>
                <w:sz w:val="18"/>
              </w:rPr>
              <w:t>Cousin Pockets at Higher Hierarchy Tiers</w:t>
            </w:r>
          </w:p>
        </w:tc>
        <w:tc>
          <w:tcPr>
            <w:tcW w:type="dxa" w:w="2340"/>
            <w:shd w:val="clear" w:color="auto" w:fill="FFFFFF"/>
          </w:tcPr>
          <w:p>
            <w:r>
              <w:rPr>
                <w:rFonts w:ascii="Aptos" w:hAnsi="Aptos" w:cs="Aptos"/>
                <w:color w:val="000000"/>
                <w:sz w:val="18"/>
              </w:rPr>
              <w:t>Cousin pockets at 10 to 20 Gpc separations contribute progressively smaller gravitational corrections.</w:t>
            </w:r>
          </w:p>
        </w:tc>
        <w:tc>
          <w:tcPr>
            <w:tcW w:type="dxa" w:w="2340"/>
            <w:shd w:val="clear" w:color="auto" w:fill="FFFFFF"/>
          </w:tcPr>
          <w:p>
            <w:r>
              <w:rPr>
                <w:rFonts w:ascii="Aptos" w:hAnsi="Aptos" w:cs="Aptos"/>
                <w:color w:val="000000"/>
                <w:sz w:val="18"/>
              </w:rPr>
              <w:t>§ 8.1.4</w:t>
            </w:r>
          </w:p>
        </w:tc>
      </w:tr>
      <w:tr>
        <w:tc>
          <w:tcPr>
            <w:tcW w:type="dxa" w:w="2340"/>
            <w:shd w:val="clear" w:color="auto" w:fill="EEF4FB"/>
          </w:tcPr>
          <w:p>
            <w:r>
              <w:rPr>
                <w:rFonts w:ascii="Aptos" w:hAnsi="Aptos" w:cs="Aptos"/>
                <w:color w:val="000000"/>
                <w:sz w:val="18"/>
              </w:rPr>
              <w:t>P62</w:t>
            </w:r>
          </w:p>
        </w:tc>
        <w:tc>
          <w:tcPr>
            <w:tcW w:type="dxa" w:w="2340"/>
            <w:shd w:val="clear" w:color="auto" w:fill="EEF4FB"/>
          </w:tcPr>
          <w:p>
            <w:r>
              <w:rPr>
                <w:rFonts w:ascii="Aptos" w:hAnsi="Aptos" w:cs="Aptos"/>
                <w:color w:val="000000"/>
                <w:sz w:val="18"/>
              </w:rPr>
              <w:t>Convergent Mesh Sum</w:t>
            </w:r>
          </w:p>
        </w:tc>
        <w:tc>
          <w:tcPr>
            <w:tcW w:type="dxa" w:w="2340"/>
            <w:shd w:val="clear" w:color="auto" w:fill="EEF4FB"/>
          </w:tcPr>
          <w:p>
            <w:r>
              <w:rPr>
                <w:rFonts w:ascii="Aptos" w:hAnsi="Aptos" w:cs="Aptos"/>
                <w:color w:val="000000"/>
                <w:sz w:val="18"/>
              </w:rPr>
              <w:t>The mesh sum converges; the dark-matter signal is dominated by the nearest two or three tiers.</w:t>
            </w:r>
          </w:p>
        </w:tc>
        <w:tc>
          <w:tcPr>
            <w:tcW w:type="dxa" w:w="2340"/>
            <w:shd w:val="clear" w:color="auto" w:fill="EEF4FB"/>
          </w:tcPr>
          <w:p>
            <w:r>
              <w:rPr>
                <w:rFonts w:ascii="Aptos" w:hAnsi="Aptos" w:cs="Aptos"/>
                <w:color w:val="000000"/>
                <w:sz w:val="18"/>
              </w:rPr>
              <w:t>§ 8.1.5</w:t>
            </w:r>
          </w:p>
        </w:tc>
      </w:tr>
      <w:tr>
        <w:tc>
          <w:tcPr>
            <w:tcW w:type="dxa" w:w="2340"/>
            <w:shd w:val="clear" w:color="auto" w:fill="FFFFFF"/>
          </w:tcPr>
          <w:p>
            <w:r>
              <w:rPr>
                <w:rFonts w:ascii="Aptos" w:hAnsi="Aptos" w:cs="Aptos"/>
                <w:color w:val="000000"/>
                <w:sz w:val="18"/>
              </w:rPr>
              <w:t>P63</w:t>
            </w:r>
          </w:p>
        </w:tc>
        <w:tc>
          <w:tcPr>
            <w:tcW w:type="dxa" w:w="2340"/>
            <w:shd w:val="clear" w:color="auto" w:fill="FFFFFF"/>
          </w:tcPr>
          <w:p>
            <w:r>
              <w:rPr>
                <w:rFonts w:ascii="Aptos" w:hAnsi="Aptos" w:cs="Aptos"/>
                <w:color w:val="000000"/>
                <w:sz w:val="18"/>
              </w:rPr>
              <w:t>Residual Frame Velocity from Collision Geometry</w:t>
            </w:r>
          </w:p>
        </w:tc>
        <w:tc>
          <w:tcPr>
            <w:tcW w:type="dxa" w:w="2340"/>
            <w:shd w:val="clear" w:color="auto" w:fill="FFFFFF"/>
          </w:tcPr>
          <w:p>
            <w:r>
              <w:rPr>
                <w:rFonts w:ascii="Aptos" w:hAnsi="Aptos" w:cs="Aptos"/>
                <w:color w:val="000000"/>
                <w:sz w:val="18"/>
              </w:rPr>
              <w:t>Residual frame velocity v_frame ≈ v_rel(final)·(b/R_min) is constrained by the 369 km/s CMB dipole.</w:t>
            </w:r>
          </w:p>
        </w:tc>
        <w:tc>
          <w:tcPr>
            <w:tcW w:type="dxa" w:w="2340"/>
            <w:shd w:val="clear" w:color="auto" w:fill="FFFFFF"/>
          </w:tcPr>
          <w:p>
            <w:r>
              <w:rPr>
                <w:rFonts w:ascii="Aptos" w:hAnsi="Aptos" w:cs="Aptos"/>
                <w:color w:val="000000"/>
                <w:sz w:val="18"/>
              </w:rPr>
              <w:t>§ 8.1.6</w:t>
            </w:r>
          </w:p>
        </w:tc>
      </w:tr>
      <w:tr>
        <w:tc>
          <w:tcPr>
            <w:tcW w:type="dxa" w:w="2340"/>
            <w:shd w:val="clear" w:color="auto" w:fill="EEF4FB"/>
          </w:tcPr>
          <w:p>
            <w:r>
              <w:rPr>
                <w:rFonts w:ascii="Aptos" w:hAnsi="Aptos" w:cs="Aptos"/>
                <w:color w:val="000000"/>
                <w:sz w:val="18"/>
              </w:rPr>
              <w:t>P64</w:t>
            </w:r>
          </w:p>
        </w:tc>
        <w:tc>
          <w:tcPr>
            <w:tcW w:type="dxa" w:w="2340"/>
            <w:shd w:val="clear" w:color="auto" w:fill="EEF4FB"/>
          </w:tcPr>
          <w:p>
            <w:r>
              <w:rPr>
                <w:rFonts w:ascii="Aptos" w:hAnsi="Aptos" w:cs="Aptos"/>
                <w:color w:val="000000"/>
                <w:sz w:val="18"/>
              </w:rPr>
              <w:t>CMB Dipole Perpendicular to Angular-Momentum Axis</w:t>
            </w:r>
          </w:p>
        </w:tc>
        <w:tc>
          <w:tcPr>
            <w:tcW w:type="dxa" w:w="2340"/>
            <w:shd w:val="clear" w:color="auto" w:fill="EEF4FB"/>
          </w:tcPr>
          <w:p>
            <w:r>
              <w:rPr>
                <w:rFonts w:ascii="Aptos" w:hAnsi="Aptos" w:cs="Aptos"/>
                <w:color w:val="000000"/>
                <w:sz w:val="18"/>
              </w:rPr>
              <w:t>v_frame ∥ b and J ⊥ b imply the CMB dipole is approximately perpendicular to the angular-momentum axis.</w:t>
            </w:r>
          </w:p>
        </w:tc>
        <w:tc>
          <w:tcPr>
            <w:tcW w:type="dxa" w:w="2340"/>
            <w:shd w:val="clear" w:color="auto" w:fill="EEF4FB"/>
          </w:tcPr>
          <w:p>
            <w:r>
              <w:rPr>
                <w:rFonts w:ascii="Aptos" w:hAnsi="Aptos" w:cs="Aptos"/>
                <w:color w:val="000000"/>
                <w:sz w:val="18"/>
              </w:rPr>
              <w:t>§ 8.1.7</w:t>
            </w:r>
          </w:p>
        </w:tc>
      </w:tr>
      <w:tr>
        <w:tc>
          <w:tcPr>
            <w:tcW w:type="dxa" w:w="2340"/>
            <w:shd w:val="clear" w:color="auto" w:fill="FFFFFF"/>
          </w:tcPr>
          <w:p>
            <w:r>
              <w:rPr>
                <w:rFonts w:ascii="Aptos" w:hAnsi="Aptos" w:cs="Aptos"/>
                <w:color w:val="000000"/>
                <w:sz w:val="18"/>
              </w:rPr>
              <w:t>P65</w:t>
            </w:r>
          </w:p>
        </w:tc>
        <w:tc>
          <w:tcPr>
            <w:tcW w:type="dxa" w:w="2340"/>
            <w:shd w:val="clear" w:color="auto" w:fill="FFFFFF"/>
          </w:tcPr>
          <w:p>
            <w:r>
              <w:rPr>
                <w:rFonts w:ascii="Aptos" w:hAnsi="Aptos" w:cs="Aptos"/>
                <w:color w:val="000000"/>
                <w:sz w:val="18"/>
              </w:rPr>
              <w:t>Unified EFE Structure with Three Modifications</w:t>
            </w:r>
          </w:p>
        </w:tc>
        <w:tc>
          <w:tcPr>
            <w:tcW w:type="dxa" w:w="2340"/>
            <w:shd w:val="clear" w:color="auto" w:fill="FFFFFF"/>
          </w:tcPr>
          <w:p>
            <w:r>
              <w:rPr>
                <w:rFonts w:ascii="Aptos" w:hAnsi="Aptos" w:cs="Aptos"/>
                <w:color w:val="000000"/>
                <w:sz w:val="18"/>
              </w:rPr>
              <w:t>Three scale-separated EFE modifications each reduce to the standard result in the appropriate limit.</w:t>
            </w:r>
          </w:p>
        </w:tc>
        <w:tc>
          <w:tcPr>
            <w:tcW w:type="dxa" w:w="2340"/>
            <w:shd w:val="clear" w:color="auto" w:fill="FFFFFF"/>
          </w:tcPr>
          <w:p>
            <w:r>
              <w:rPr>
                <w:rFonts w:ascii="Aptos" w:hAnsi="Aptos" w:cs="Aptos"/>
                <w:color w:val="000000"/>
                <w:sz w:val="18"/>
              </w:rPr>
              <w:t>§ 8.2.1</w:t>
            </w:r>
          </w:p>
        </w:tc>
      </w:tr>
      <w:tr>
        <w:tc>
          <w:tcPr>
            <w:tcW w:type="dxa" w:w="2340"/>
            <w:shd w:val="clear" w:color="auto" w:fill="EEF4FB"/>
          </w:tcPr>
          <w:p>
            <w:r>
              <w:rPr>
                <w:rFonts w:ascii="Aptos" w:hAnsi="Aptos" w:cs="Aptos"/>
                <w:color w:val="000000"/>
                <w:sz w:val="18"/>
              </w:rPr>
              <w:t>P66</w:t>
            </w:r>
          </w:p>
        </w:tc>
        <w:tc>
          <w:tcPr>
            <w:tcW w:type="dxa" w:w="2340"/>
            <w:shd w:val="clear" w:color="auto" w:fill="EEF4FB"/>
          </w:tcPr>
          <w:p>
            <w:r>
              <w:rPr>
                <w:rFonts w:ascii="Aptos" w:hAnsi="Aptos" w:cs="Aptos"/>
                <w:color w:val="000000"/>
                <w:sz w:val="18"/>
              </w:rPr>
              <w:t>QCD Domain Boundary at r = 0.08 fm</w:t>
            </w:r>
          </w:p>
        </w:tc>
        <w:tc>
          <w:tcPr>
            <w:tcW w:type="dxa" w:w="2340"/>
            <w:shd w:val="clear" w:color="auto" w:fill="EEF4FB"/>
          </w:tcPr>
          <w:p>
            <w:r>
              <w:rPr>
                <w:rFonts w:ascii="Aptos" w:hAnsi="Aptos" w:cs="Aptos"/>
                <w:color w:val="000000"/>
                <w:sz w:val="18"/>
              </w:rPr>
              <w:t>Lattice-QCD degeneracy pressure sets the lower boundary of GR’s domain; a polyquark interior replaces the singularity.</w:t>
            </w:r>
          </w:p>
        </w:tc>
        <w:tc>
          <w:tcPr>
            <w:tcW w:type="dxa" w:w="2340"/>
            <w:shd w:val="clear" w:color="auto" w:fill="EEF4FB"/>
          </w:tcPr>
          <w:p>
            <w:r>
              <w:rPr>
                <w:rFonts w:ascii="Aptos" w:hAnsi="Aptos" w:cs="Aptos"/>
                <w:color w:val="000000"/>
                <w:sz w:val="18"/>
              </w:rPr>
              <w:t>§ 8.2.2</w:t>
            </w:r>
          </w:p>
        </w:tc>
      </w:tr>
      <w:tr>
        <w:tc>
          <w:tcPr>
            <w:tcW w:type="dxa" w:w="2340"/>
            <w:shd w:val="clear" w:color="auto" w:fill="FFFFFF"/>
          </w:tcPr>
          <w:p>
            <w:r>
              <w:rPr>
                <w:rFonts w:ascii="Aptos" w:hAnsi="Aptos" w:cs="Aptos"/>
                <w:color w:val="000000"/>
                <w:sz w:val="18"/>
              </w:rPr>
              <w:t>P67</w:t>
            </w:r>
          </w:p>
        </w:tc>
        <w:tc>
          <w:tcPr>
            <w:tcW w:type="dxa" w:w="2340"/>
            <w:shd w:val="clear" w:color="auto" w:fill="FFFFFF"/>
          </w:tcPr>
          <w:p>
            <w:r>
              <w:rPr>
                <w:rFonts w:ascii="Aptos" w:hAnsi="Aptos" w:cs="Aptos"/>
                <w:color w:val="000000"/>
                <w:sz w:val="18"/>
              </w:rPr>
              <w:t>The Complete Unified Field Equation</w:t>
            </w:r>
          </w:p>
        </w:tc>
        <w:tc>
          <w:tcPr>
            <w:tcW w:type="dxa" w:w="2340"/>
            <w:shd w:val="clear" w:color="auto" w:fill="FFFFFF"/>
          </w:tcPr>
          <w:p>
            <w:r>
              <w:rPr>
                <w:rFonts w:ascii="Aptos" w:hAnsi="Aptos" w:cs="Aptos"/>
                <w:color w:val="000000"/>
                <w:sz w:val="18"/>
              </w:rPr>
              <w:t>The complete unified field equation combines Λ_eff, f[N, α, r], and the domain specifier (eq. P67.1).</w:t>
            </w:r>
          </w:p>
        </w:tc>
        <w:tc>
          <w:tcPr>
            <w:tcW w:type="dxa" w:w="2340"/>
            <w:shd w:val="clear" w:color="auto" w:fill="FFFFFF"/>
          </w:tcPr>
          <w:p>
            <w:r>
              <w:rPr>
                <w:rFonts w:ascii="Aptos" w:hAnsi="Aptos" w:cs="Aptos"/>
                <w:color w:val="000000"/>
                <w:sz w:val="18"/>
              </w:rPr>
              <w:t>§ 8.2.3</w:t>
            </w:r>
          </w:p>
        </w:tc>
      </w:tr>
      <w:tr>
        <w:tc>
          <w:tcPr>
            <w:tcW w:type="dxa" w:w="2340"/>
            <w:shd w:val="clear" w:color="auto" w:fill="EEF4FB"/>
          </w:tcPr>
          <w:p>
            <w:r>
              <w:rPr>
                <w:rFonts w:ascii="Aptos" w:hAnsi="Aptos" w:cs="Aptos"/>
                <w:color w:val="000000"/>
                <w:sz w:val="18"/>
              </w:rPr>
              <w:t>P68</w:t>
            </w:r>
          </w:p>
        </w:tc>
        <w:tc>
          <w:tcPr>
            <w:tcW w:type="dxa" w:w="2340"/>
            <w:shd w:val="clear" w:color="auto" w:fill="EEF4FB"/>
          </w:tcPr>
          <w:p>
            <w:r>
              <w:rPr>
                <w:rFonts w:ascii="Aptos" w:hAnsi="Aptos" w:cs="Aptos"/>
                <w:color w:val="000000"/>
                <w:sz w:val="18"/>
              </w:rPr>
              <w:t>Key Conceptual Shift</w:t>
            </w:r>
          </w:p>
        </w:tc>
        <w:tc>
          <w:tcPr>
            <w:tcW w:type="dxa" w:w="2340"/>
            <w:shd w:val="clear" w:color="auto" w:fill="EEF4FB"/>
          </w:tcPr>
          <w:p>
            <w:r>
              <w:rPr>
                <w:rFonts w:ascii="Aptos" w:hAnsi="Aptos" w:cs="Aptos"/>
                <w:color w:val="000000"/>
                <w:sz w:val="18"/>
              </w:rPr>
              <w:t>The conceptual shift: from universe-as-object to universe-as-structure-and-geometry.</w:t>
            </w:r>
          </w:p>
        </w:tc>
        <w:tc>
          <w:tcPr>
            <w:tcW w:type="dxa" w:w="2340"/>
            <w:shd w:val="clear" w:color="auto" w:fill="EEF4FB"/>
          </w:tcPr>
          <w:p>
            <w:r>
              <w:rPr>
                <w:rFonts w:ascii="Aptos" w:hAnsi="Aptos" w:cs="Aptos"/>
                <w:color w:val="000000"/>
                <w:sz w:val="18"/>
              </w:rPr>
              <w:t>§ 8.3.1</w:t>
            </w:r>
          </w:p>
        </w:tc>
      </w:tr>
      <w:tr>
        <w:tc>
          <w:tcPr>
            <w:tcW w:type="dxa" w:w="2340"/>
            <w:shd w:val="clear" w:color="auto" w:fill="FFFFFF"/>
          </w:tcPr>
          <w:p>
            <w:r>
              <w:rPr>
                <w:rFonts w:ascii="Aptos" w:hAnsi="Aptos" w:cs="Aptos"/>
                <w:color w:val="000000"/>
                <w:sz w:val="18"/>
              </w:rPr>
              <w:t>P69</w:t>
            </w:r>
          </w:p>
        </w:tc>
        <w:tc>
          <w:tcPr>
            <w:tcW w:type="dxa" w:w="2340"/>
            <w:shd w:val="clear" w:color="auto" w:fill="FFFFFF"/>
          </w:tcPr>
          <w:p>
            <w:r>
              <w:rPr>
                <w:rFonts w:ascii="Aptos" w:hAnsi="Aptos" w:cs="Aptos"/>
                <w:color w:val="000000"/>
                <w:sz w:val="18"/>
              </w:rPr>
              <w:t>Unbounded Nested Hierarchy from the EFE</w:t>
            </w:r>
          </w:p>
        </w:tc>
        <w:tc>
          <w:tcPr>
            <w:tcW w:type="dxa" w:w="2340"/>
            <w:shd w:val="clear" w:color="auto" w:fill="FFFFFF"/>
          </w:tcPr>
          <w:p>
            <w:r>
              <w:rPr>
                <w:rFonts w:ascii="Aptos" w:hAnsi="Aptos" w:cs="Aptos"/>
                <w:color w:val="000000"/>
                <w:sz w:val="18"/>
              </w:rPr>
              <w:t>The unbounded nested hierarchy follows from scale-free field equations; mass-ladder discreteness is asserted, mechanism deferred.</w:t>
            </w:r>
          </w:p>
        </w:tc>
        <w:tc>
          <w:tcPr>
            <w:tcW w:type="dxa" w:w="2340"/>
            <w:shd w:val="clear" w:color="auto" w:fill="FFFFFF"/>
          </w:tcPr>
          <w:p>
            <w:r>
              <w:rPr>
                <w:rFonts w:ascii="Aptos" w:hAnsi="Aptos" w:cs="Aptos"/>
                <w:color w:val="000000"/>
                <w:sz w:val="18"/>
              </w:rPr>
              <w:t>§ 8.3.2</w:t>
            </w:r>
          </w:p>
        </w:tc>
      </w:tr>
    </w:tbl>
    <w:p>
      <w:pPr>
        <w:pStyle w:val="Heading1"/>
        <w:spacing w:before="0" w:after="120" w:line="401" w:lineRule="auto"/>
        <w:ind w:firstLine="0"/>
        <w:jc w:val="left"/>
      </w:pPr>
      <w:r>
        <w:rPr>
          <w:rFonts w:ascii="Aptos" w:hAnsi="Aptos" w:cs="Aptos"/>
          <w:b/>
          <w:color w:val="000000"/>
        </w:rPr>
        <w:t>Appendix B: Note on Changes from Earlier Versions</w:t>
      </w:r>
    </w:p>
    <w:p>
      <w:pPr>
        <w:spacing w:before="0" w:after="120" w:line="401" w:lineRule="auto"/>
        <w:ind w:firstLine="720"/>
        <w:jc w:val="both"/>
      </w:pPr>
      <w:r>
        <w:rPr>
          <w:rFonts w:ascii="Aptos" w:hAnsi="Aptos" w:cs="Aptos"/>
          <w:b w:val="0"/>
          <w:color w:val="000000"/>
        </w:rPr>
        <w:t>This version (5.0) is a journal-submission revision of the sixty-nine-premise catalogue. Relative to the immediately preceding release it makes no change to the physical content of any premise. It tightens the prose throughout, adds Section 1.1 (epistemic status of the premises) and Section 10.2 (limitations and open problems), corrects the subsection cross-references in Appendix A, and records the correction history of earlier drafts here rather than inline. The corrections carried forward from earlier versions are: (i) the hereditary-time factor in equation (P10.1), corrected from (1 − Φ/c²)¹ᐟ² with unsigned Φ to the standard weak-field form (1 + 2Φ/c²)¹ᐟ² with signed Φ; (ii) the cascade-to-recombination separation ratio in P40, corrected from 10¹¹ to 10¹³; (iii) the CP-violation enhancement in P41, now stated as of order 10¹⁷ to 10¹⁸; and (iv) the degeneracy bookkeeping of equation (P66.1), which is the g = 2 single-species result, with the general-g scaling (2/g)¹ᐟ³ now stated explicitly. The restructuring history of the premise set (sixty-one premises to sixty-nine, with the integration of P43 through P49, P56, P57, P68, and P69) and the premise renumbering map are retained in the project version history.</w:t>
      </w:r>
    </w:p>
    <w:p>
      <w:pPr>
        <w:pStyle w:val="Heading1"/>
        <w:spacing w:before="0" w:after="120" w:line="401" w:lineRule="auto"/>
        <w:ind w:firstLine="0"/>
        <w:jc w:val="left"/>
      </w:pPr>
      <w:r>
        <w:rPr>
          <w:rFonts w:ascii="Aptos" w:hAnsi="Aptos" w:cs="Aptos"/>
          <w:b/>
          <w:color w:val="000000"/>
        </w:rPr>
        <w:t>References</w:t>
      </w:r>
    </w:p>
    <w:p>
      <w:pPr>
        <w:spacing w:before="0" w:after="120" w:line="401" w:lineRule="auto"/>
        <w:ind w:left="0" w:firstLine="0"/>
        <w:jc w:val="left"/>
      </w:pPr>
      <w:r>
        <w:rPr>
          <w:rFonts w:ascii="Aptos" w:hAnsi="Aptos" w:cs="Aptos"/>
          <w:b w:val="0"/>
          <w:color w:val="000000"/>
        </w:rPr>
        <w:t>Ade, P. A. R., et al. (BICEP/Keck Collaboration). (2021). Improved constraints on primordial gravitational waves using Planck, WMAP, and BICEP/Keck observations through the 2018 observing season. Physical Review Letters, 127(15), 151301. https://doi.org/10.1103/PhysRevLett.127.151301</w:t>
      </w:r>
    </w:p>
    <w:p>
      <w:pPr>
        <w:spacing w:before="0" w:after="120" w:line="401" w:lineRule="auto"/>
        <w:ind w:left="0" w:firstLine="0"/>
        <w:jc w:val="left"/>
      </w:pPr>
      <w:r>
        <w:rPr>
          <w:rFonts w:ascii="Aptos" w:hAnsi="Aptos" w:cs="Aptos"/>
          <w:b w:val="0"/>
          <w:color w:val="000000"/>
        </w:rPr>
        <w:t>Aver, E., Olive, K. A., &amp; Skillman, E. D. (2015). The effects of He I λ10830 on helium abundance determinations. Journal of Cosmology and Astroparticle Physics, 2015(07), 011. https://doi.org/10.1088/1475-7516/2015/07/011</w:t>
      </w:r>
    </w:p>
    <w:p>
      <w:pPr>
        <w:spacing w:before="0" w:after="120" w:line="401" w:lineRule="auto"/>
        <w:ind w:left="0" w:firstLine="0"/>
        <w:jc w:val="left"/>
      </w:pPr>
      <w:r>
        <w:rPr>
          <w:rFonts w:ascii="Aptos" w:hAnsi="Aptos" w:cs="Aptos"/>
          <w:b w:val="0"/>
          <w:color w:val="000000"/>
        </w:rPr>
        <w:t>Brainerd, T. G. (2005). Anisotropic clustering of nearby galaxies. The Astrophysical Journal Letters, 628(1), L101–L104. https://doi.org/10.1086/432713</w:t>
      </w:r>
    </w:p>
    <w:p>
      <w:pPr>
        <w:spacing w:before="0" w:after="120" w:line="401" w:lineRule="auto"/>
        <w:ind w:left="0" w:firstLine="0"/>
        <w:jc w:val="left"/>
      </w:pPr>
      <w:r>
        <w:rPr>
          <w:rFonts w:ascii="Aptos" w:hAnsi="Aptos" w:cs="Aptos"/>
          <w:b w:val="0"/>
          <w:color w:val="000000"/>
        </w:rPr>
        <w:t>Conselice, C. J., et al. (2016). The evolution of galaxy number density at z &lt; 8 and its implications. The Astrophysical Journal, 830(2), 83. https://doi.org/10.3847/0004-637X/830/2/83</w:t>
      </w:r>
    </w:p>
    <w:p>
      <w:pPr>
        <w:spacing w:before="0" w:after="120" w:line="401" w:lineRule="auto"/>
        <w:ind w:left="0" w:firstLine="0"/>
        <w:jc w:val="left"/>
      </w:pPr>
      <w:r>
        <w:rPr>
          <w:rFonts w:ascii="Aptos" w:hAnsi="Aptos" w:cs="Aptos"/>
          <w:b w:val="0"/>
          <w:color w:val="000000"/>
        </w:rPr>
        <w:t>Cooke, R. J., Pettini, M., &amp; Steidel, C. C. (2018). One percent determination of the primordial deuterium abundance. The Astrophysical Journal, 855(2), 102. https://doi.org/10.3847/1538-4357/aaab53</w:t>
      </w:r>
    </w:p>
    <w:p>
      <w:pPr>
        <w:spacing w:before="0" w:after="120" w:line="401" w:lineRule="auto"/>
        <w:ind w:left="0" w:firstLine="0"/>
        <w:jc w:val="left"/>
      </w:pPr>
      <w:r>
        <w:rPr>
          <w:rFonts w:ascii="Aptos" w:hAnsi="Aptos" w:cs="Aptos"/>
          <w:b w:val="0"/>
          <w:color w:val="000000"/>
        </w:rPr>
        <w:t>DESI Collaboration. (2024). DESI 2024 VI: Cosmological constraints from baryon acoustic oscillations. arXiv:2404.03002.</w:t>
      </w:r>
    </w:p>
    <w:p>
      <w:pPr>
        <w:spacing w:before="0" w:after="120" w:line="401" w:lineRule="auto"/>
        <w:ind w:left="0" w:firstLine="0"/>
        <w:jc w:val="left"/>
      </w:pPr>
      <w:r>
        <w:rPr>
          <w:rFonts w:ascii="Aptos" w:hAnsi="Aptos" w:cs="Aptos"/>
          <w:b w:val="0"/>
          <w:color w:val="000000"/>
        </w:rPr>
        <w:t>Einstein, A. (1916). Die Grundlage der allgemeinen Relativitätstheorie. Annalen der Physik, 354(7), 769–822. https://doi.org/10.1002/andp.19163540702</w:t>
      </w:r>
    </w:p>
    <w:p>
      <w:pPr>
        <w:spacing w:before="0" w:after="120" w:line="401" w:lineRule="auto"/>
        <w:ind w:left="0" w:firstLine="0"/>
        <w:jc w:val="left"/>
      </w:pPr>
      <w:r>
        <w:rPr>
          <w:rFonts w:ascii="Aptos" w:hAnsi="Aptos" w:cs="Aptos"/>
          <w:b w:val="0"/>
          <w:color w:val="000000"/>
        </w:rPr>
        <w:t>Fixsen, D. J. (2009). The temperature of the cosmic microwave background. The Astrophysical Journal, 707(2), 916–920. https://doi.org/10.1088/0004-637X/707/2/916</w:t>
      </w:r>
    </w:p>
    <w:p>
      <w:pPr>
        <w:spacing w:before="0" w:after="120" w:line="401" w:lineRule="auto"/>
        <w:ind w:left="0" w:firstLine="0"/>
        <w:jc w:val="left"/>
      </w:pPr>
      <w:r>
        <w:rPr>
          <w:rFonts w:ascii="Aptos" w:hAnsi="Aptos" w:cs="Aptos"/>
          <w:b w:val="0"/>
          <w:color w:val="000000"/>
        </w:rPr>
        <w:t>Fixsen, D. J., et al. (1996). The cosmic microwave background spectrum from the full COBE FIRAS data set. The Astrophysical Journal, 473, 576. https://doi.org/10.1086/178173</w:t>
      </w:r>
    </w:p>
    <w:p>
      <w:pPr>
        <w:spacing w:before="0" w:after="120" w:line="401" w:lineRule="auto"/>
        <w:ind w:left="0" w:firstLine="0"/>
        <w:jc w:val="left"/>
      </w:pPr>
      <w:r>
        <w:rPr>
          <w:rFonts w:ascii="Aptos" w:hAnsi="Aptos" w:cs="Aptos"/>
          <w:b w:val="0"/>
          <w:color w:val="000000"/>
        </w:rPr>
        <w:t>Hinshaw, G., et al. (2013). Nine-year WMAP observations: cosmological parameter results. The Astrophysical Journal Supplement Series, 208(2), 19. https://doi.org/10.1088/0067-0049/208/2/19</w:t>
      </w:r>
    </w:p>
    <w:p>
      <w:pPr>
        <w:spacing w:before="0" w:after="120" w:line="401" w:lineRule="auto"/>
        <w:ind w:left="0" w:firstLine="0"/>
        <w:jc w:val="left"/>
      </w:pPr>
      <w:r>
        <w:rPr>
          <w:rFonts w:ascii="Aptos" w:hAnsi="Aptos" w:cs="Aptos"/>
          <w:b w:val="0"/>
          <w:color w:val="000000"/>
        </w:rPr>
        <w:t>Israel, W. (1966). Singular hypersurfaces and thin shells in general relativity. Il Nuovo Cimento B, 44, 1–14. https://doi.org/10.1007/BF02710419</w:t>
      </w:r>
    </w:p>
    <w:p>
      <w:pPr>
        <w:spacing w:before="0" w:after="120" w:line="401" w:lineRule="auto"/>
        <w:ind w:left="0" w:firstLine="0"/>
        <w:jc w:val="left"/>
      </w:pPr>
      <w:r>
        <w:rPr>
          <w:rFonts w:ascii="Aptos" w:hAnsi="Aptos" w:cs="Aptos"/>
          <w:b w:val="0"/>
          <w:color w:val="000000"/>
        </w:rPr>
        <w:t>Labbé, I., et al. (2023). A population of red candidate massive galaxies ~600 Myr after the Big Bang. Nature, 616, 266–269. https://doi.org/10.1038/s41586-023-05786-2</w:t>
      </w:r>
    </w:p>
    <w:p>
      <w:pPr>
        <w:spacing w:before="0" w:after="120" w:line="401" w:lineRule="auto"/>
        <w:ind w:left="0" w:firstLine="0"/>
        <w:jc w:val="left"/>
      </w:pPr>
      <w:r>
        <w:rPr>
          <w:rFonts w:ascii="Aptos" w:hAnsi="Aptos" w:cs="Aptos"/>
          <w:b w:val="0"/>
          <w:color w:val="000000"/>
        </w:rPr>
        <w:t>Lopez, A. M., et al. (2024). A giant arc on the sky. Journal of Cosmology and Astroparticle Physics, 2024(01), 020. https://doi.org/10.1088/1475-7516/2024/01/020</w:t>
      </w:r>
    </w:p>
    <w:p>
      <w:pPr>
        <w:spacing w:before="0" w:after="120" w:line="401" w:lineRule="auto"/>
        <w:ind w:left="0" w:firstLine="0"/>
        <w:jc w:val="left"/>
      </w:pPr>
      <w:r>
        <w:rPr>
          <w:rFonts w:ascii="Aptos" w:hAnsi="Aptos" w:cs="Aptos"/>
          <w:b w:val="0"/>
          <w:color w:val="000000"/>
        </w:rPr>
        <w:t>Minkowski, H. (1908). Raum und Zeit. Address at the 80th Assembly of German Natural Scientists and Physicians, Cologne, September 21, 1908.</w:t>
      </w:r>
    </w:p>
    <w:p>
      <w:pPr>
        <w:spacing w:before="0" w:after="120" w:line="401" w:lineRule="auto"/>
        <w:ind w:left="0" w:firstLine="0"/>
        <w:jc w:val="left"/>
      </w:pPr>
      <w:r>
        <w:rPr>
          <w:rFonts w:ascii="Aptos" w:hAnsi="Aptos" w:cs="Aptos"/>
          <w:b w:val="0"/>
          <w:color w:val="000000"/>
        </w:rPr>
        <w:t>NIPOK, DR JM (2026). NIPOK 2026: Companion mathematical derivations for Successive Collision Theory. Zenodo. https://doi.org/10.5281/zenodo.18092309</w:t>
      </w:r>
    </w:p>
    <w:p>
      <w:pPr>
        <w:spacing w:before="0" w:after="120" w:line="401" w:lineRule="auto"/>
        <w:ind w:left="0" w:firstLine="0"/>
        <w:jc w:val="left"/>
      </w:pPr>
      <w:r>
        <w:rPr>
          <w:rFonts w:ascii="Aptos" w:hAnsi="Aptos" w:cs="Aptos"/>
          <w:b w:val="0"/>
          <w:color w:val="000000"/>
        </w:rPr>
        <w:t>Peebles, P. J. E. (1969). Origin of the angular momentum of galaxies. The Astrophysical Journal, 155, 393–401. https://doi.org/10.1086/149876</w:t>
      </w:r>
    </w:p>
    <w:p>
      <w:pPr>
        <w:spacing w:before="0" w:after="120" w:line="401" w:lineRule="auto"/>
        <w:ind w:left="0" w:firstLine="0"/>
        <w:jc w:val="left"/>
      </w:pPr>
      <w:r>
        <w:rPr>
          <w:rFonts w:ascii="Aptos" w:hAnsi="Aptos" w:cs="Aptos"/>
          <w:b w:val="0"/>
          <w:color w:val="000000"/>
        </w:rPr>
        <w:t>Peebles, P. J. E., &amp; Ratra, B. (2003). The cosmological constant and dark energy. Reviews of Modern Physics, 75(2), 559–606. https://doi.org/10.1103/RevModPhys.75.559</w:t>
      </w:r>
    </w:p>
    <w:p>
      <w:pPr>
        <w:spacing w:before="0" w:after="120" w:line="401" w:lineRule="auto"/>
        <w:ind w:left="0" w:firstLine="0"/>
        <w:jc w:val="left"/>
      </w:pPr>
      <w:r>
        <w:rPr>
          <w:rFonts w:ascii="Aptos" w:hAnsi="Aptos" w:cs="Aptos"/>
          <w:b w:val="0"/>
          <w:color w:val="000000"/>
        </w:rPr>
        <w:t>Penrose, R. (1965). Gravitational collapse and space-time singularities. Physical Review Letters, 14(3), 57–59. https://doi.org/10.1103/PhysRevLett.14.57</w:t>
      </w:r>
    </w:p>
    <w:p>
      <w:pPr>
        <w:spacing w:before="0" w:after="120" w:line="401" w:lineRule="auto"/>
        <w:ind w:left="0" w:firstLine="0"/>
        <w:jc w:val="left"/>
      </w:pPr>
      <w:r>
        <w:rPr>
          <w:rFonts w:ascii="Aptos" w:hAnsi="Aptos" w:cs="Aptos"/>
          <w:b w:val="0"/>
          <w:color w:val="000000"/>
        </w:rPr>
        <w:t>Planck Collaboration. (2020). Planck 2018 results VI: cosmological parameters. Astronomy &amp; Astrophysics, 641, A6. https://doi.org/10.1051/0004-6361/201833910</w:t>
      </w:r>
    </w:p>
    <w:p>
      <w:pPr>
        <w:spacing w:before="0" w:after="120" w:line="401" w:lineRule="auto"/>
        <w:ind w:left="0" w:firstLine="0"/>
        <w:jc w:val="left"/>
      </w:pPr>
      <w:r>
        <w:rPr>
          <w:rFonts w:ascii="Aptos" w:hAnsi="Aptos" w:cs="Aptos"/>
          <w:b w:val="0"/>
          <w:color w:val="000000"/>
        </w:rPr>
        <w:t>Riess, A. G., et al. (2022). A comprehensive measurement of the local value of the Hubble constant with 1 km/s/Mpc uncertainty from the Hubble Space Telescope. The Astrophysical Journal Letters, 934(1), L7. https://doi.org/10.3847/2041-8213/ac5c5b</w:t>
      </w:r>
    </w:p>
    <w:p>
      <w:pPr>
        <w:spacing w:before="0" w:after="120" w:line="401" w:lineRule="auto"/>
        <w:ind w:left="0" w:firstLine="0"/>
        <w:jc w:val="left"/>
      </w:pPr>
      <w:r>
        <w:rPr>
          <w:rFonts w:ascii="Aptos" w:hAnsi="Aptos" w:cs="Aptos"/>
          <w:b w:val="0"/>
          <w:color w:val="000000"/>
        </w:rPr>
        <w:t>Rubin, V. C., &amp; Ford, W. K. Jr. (1970). Rotation of the Andromeda Nebula from a spectroscopic survey of emission regions. The Astrophysical Journal, 159, 379–403. https://doi.org/10.1086/150317</w:t>
      </w:r>
    </w:p>
    <w:p>
      <w:pPr>
        <w:spacing w:before="0" w:after="120" w:line="401" w:lineRule="auto"/>
        <w:ind w:left="0" w:firstLine="0"/>
        <w:jc w:val="left"/>
      </w:pPr>
      <w:r>
        <w:rPr>
          <w:rFonts w:ascii="Aptos" w:hAnsi="Aptos" w:cs="Aptos"/>
          <w:b w:val="0"/>
          <w:color w:val="000000"/>
        </w:rPr>
        <w:t>Sakharov, A. D. (1967). Violation of CP invariance, C asymmetry, and baryon asymmetry of the universe. JETP Letters, 5, 24–27.</w:t>
      </w:r>
    </w:p>
    <w:p>
      <w:pPr>
        <w:spacing w:before="0" w:after="120" w:line="401" w:lineRule="auto"/>
        <w:ind w:left="0" w:firstLine="0"/>
        <w:jc w:val="left"/>
      </w:pPr>
      <w:r>
        <w:rPr>
          <w:rFonts w:ascii="Aptos" w:hAnsi="Aptos" w:cs="Aptos"/>
          <w:b w:val="0"/>
          <w:color w:val="000000"/>
        </w:rPr>
        <w:t>Tempel, E., &amp; Libeskind, N. I. (2013). Galaxy spin alignment in filaments and sheets: observational evidence. The Astrophysical Journal Letters, 775(2), L42. https://doi.org/10.1088/2041-8205/775/2/L42</w:t>
      </w:r>
    </w:p>
    <w:p>
      <w:pPr>
        <w:spacing w:before="0" w:after="120" w:line="401" w:lineRule="auto"/>
        <w:ind w:left="0" w:firstLine="0"/>
        <w:jc w:val="left"/>
      </w:pPr>
      <w:r>
        <w:rPr>
          <w:rFonts w:ascii="Aptos" w:hAnsi="Aptos" w:cs="Aptos"/>
          <w:b w:val="0"/>
          <w:color w:val="000000"/>
        </w:rPr>
        <w:t>Vazza, F., et al. (2019). Simulations and observations of cosmic filaments. Galaxies, 7(1), 5. https://doi.org/10.3390/galaxies7010005</w:t>
      </w:r>
    </w:p>
    <w:p>
      <w:pPr>
        <w:spacing w:before="0" w:after="120" w:line="401" w:lineRule="auto"/>
        <w:ind w:left="0" w:firstLine="0"/>
        <w:jc w:val="left"/>
      </w:pPr>
      <w:r>
        <w:rPr>
          <w:rFonts w:ascii="Aptos" w:hAnsi="Aptos" w:cs="Aptos"/>
          <w:b w:val="0"/>
          <w:color w:val="000000"/>
        </w:rPr>
        <w:t>Weinberg, S. (1989). The cosmological constant problem. Reviews of Modern Physics, 61(1), 1–23. https://doi.org/10.1103/RevModPhys.61.1</w:t>
      </w:r>
    </w:p>
    <w:p>
      <w:pPr>
        <w:spacing w:before="0" w:after="120" w:line="401" w:lineRule="auto"/>
        <w:ind w:left="0" w:firstLine="0"/>
        <w:jc w:val="left"/>
      </w:pPr>
      <w:r>
        <w:rPr>
          <w:rFonts w:ascii="Aptos" w:hAnsi="Aptos" w:cs="Aptos"/>
          <w:b w:val="0"/>
          <w:color w:val="000000"/>
        </w:rPr>
        <w:t>Whitbourn, J. R., &amp; Shanks, T. (2014). The Local Hole revealed by galaxy counts and redshifts. Monthly Notices of the Royal Astronomical Society, 437(3), 2146–2153. https://doi.org/10.1093/mnras/stt2024</w:t>
      </w:r>
    </w:p>
    <w:p>
      <w:pPr>
        <w:spacing w:before="0" w:after="120" w:line="401" w:lineRule="auto"/>
        <w:ind w:left="0" w:firstLine="0"/>
        <w:jc w:val="left"/>
      </w:pPr>
      <w:r>
        <w:rPr>
          <w:rFonts w:ascii="Aptos" w:hAnsi="Aptos" w:cs="Aptos"/>
          <w:b w:val="0"/>
          <w:color w:val="000000"/>
        </w:rPr>
        <w:t>Wong, K. C., et al. (2020). H0LiCOW XIII: a 2.4 per cent measurement of H0 from lensed quasars. Monthly Notices of the Royal Astronomical Society, 498(1), 1420–1439. https://doi.org/10.1093/mnras/stz3094</w:t>
      </w:r>
    </w:p>
    <w:p>
      <w:pPr>
        <w:spacing w:before="0" w:after="120" w:line="401" w:lineRule="auto"/>
        <w:ind w:left="0" w:firstLine="0"/>
        <w:jc w:val="left"/>
      </w:pPr>
      <w:r>
        <w:rPr>
          <w:rFonts w:ascii="Aptos" w:hAnsi="Aptos" w:cs="Aptos"/>
          <w:b w:val="0"/>
          <w:color w:val="000000"/>
        </w:rPr>
        <w:t>Zel’dovich, Ya. B. (1970). Gravitational instability: an approximate theory for large density perturbations. Astronomy &amp; Astrophysics, 5, 84–89.</w:t>
      </w:r>
    </w:p>
    <w:p>
      <w:pPr>
        <w:spacing w:before="0" w:after="120" w:line="401" w:lineRule="auto"/>
        <w:ind w:left="0" w:firstLine="0"/>
        <w:jc w:val="left"/>
      </w:pPr>
      <w:r>
        <w:rPr>
          <w:rFonts w:ascii="Aptos" w:hAnsi="Aptos" w:cs="Aptos"/>
          <w:b w:val="0"/>
          <w:color w:val="000000"/>
        </w:rPr>
        <w:t>Zwicky, F. (1933). Die Rotverschiebung von extragalaktischen Nebeln. Helvetica Physica Acta, 6, 110–127.</w:t>
      </w:r>
    </w:p>
    <w:p>
      <w:pPr>
        <w:spacing w:before="0" w:after="120" w:line="401" w:lineRule="auto"/>
        <w:ind w:left="0" w:firstLine="0"/>
        <w:jc w:val="left"/>
      </w:pPr>
      <w:r>
        <w:rPr>
          <w:rFonts w:ascii="Aptos" w:hAnsi="Aptos" w:cs="Aptos"/>
          <w:b w:val="0"/>
          <w:color w:val="000000"/>
        </w:rPr>
        <w:t>From Chaos to Convergent Foundations  ·  Successive Collision Theory  ·  69 Foundational Premises</w:t>
      </w:r>
    </w:p>
    <w:p>
      <w:pPr>
        <w:spacing w:before="0" w:after="120" w:line="401" w:lineRule="auto"/>
        <w:ind w:firstLine="0"/>
        <w:jc w:val="left"/>
      </w:pPr>
      <w:r>
        <w:rPr>
          <w:rFonts w:ascii="Aptos" w:hAnsi="Aptos" w:cs="Aptos"/>
          <w:b/>
          <w:color w:val="000000"/>
        </w:rPr>
        <w:t>DR JM NIPOK  │  ORCID: 0009-0006-3940-4450  │  CC BY-NC-SA 4.0</w:t>
      </w:r>
    </w:p>
    <w:sectPr w:rsidR="00EE7AAE" w:rsidSect="00276ACE">
      <w:headerReference w:type="even" r:id="rId8"/>
      <w:headerReference w:type="default" r:id="rId9"/>
      <w:headerReference w:type="firs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0CCB" w14:textId="77777777" w:rsidR="00292B67" w:rsidRDefault="00292B67">
      <w:pPr>
        <w:spacing w:after="0" w:line="240" w:lineRule="auto"/>
      </w:pPr>
      <w:r>
        <w:separator/>
      </w:r>
    </w:p>
  </w:endnote>
  <w:endnote w:type="continuationSeparator" w:id="0">
    <w:p w14:paraId="50EC2FC2" w14:textId="77777777" w:rsidR="00292B67" w:rsidRDefault="00292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55BA8" w14:textId="77777777" w:rsidR="00292B67" w:rsidRDefault="00292B67">
      <w:pPr>
        <w:spacing w:after="0" w:line="240" w:lineRule="auto"/>
      </w:pPr>
      <w:r>
        <w:separator/>
      </w:r>
    </w:p>
  </w:footnote>
  <w:footnote w:type="continuationSeparator" w:id="0">
    <w:p w14:paraId="02E8ED52" w14:textId="77777777" w:rsidR="00292B67" w:rsidRDefault="00292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0C69" w14:textId="77777777" w:rsidR="00AE2F81" w:rsidRDefault="00AE2F81">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B672" w14:textId="77777777" w:rsidR="00AE2F81" w:rsidRDefault="00AE2F81">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57FA" w14:textId="77777777" w:rsidR="00AE2F81" w:rsidRDefault="00AE2F81">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55F0"/>
    <w:multiLevelType w:val="hybridMultilevel"/>
    <w:tmpl w:val="37BA40CA"/>
    <w:lvl w:ilvl="0" w:tplc="15F00B80">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36395E">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0AAA76">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3CDF6A">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5E49A8">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C0DB94">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CA5ACA">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5E02B4">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A4BEA6">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55133D"/>
    <w:multiLevelType w:val="hybridMultilevel"/>
    <w:tmpl w:val="970C1F1A"/>
    <w:lvl w:ilvl="0" w:tplc="890ACEAE">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30763A">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B4E0B0">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7288D4">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E6B8BC">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CE04F2">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BA75C6">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B8C90C">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DA30C6">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7C480E"/>
    <w:multiLevelType w:val="hybridMultilevel"/>
    <w:tmpl w:val="16343B80"/>
    <w:lvl w:ilvl="0" w:tplc="159411E8">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8EF774">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16D7EA">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5EFE0E">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A2B36A">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E464D8">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C02B06">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475A8">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CEE126">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C3738C3"/>
    <w:multiLevelType w:val="hybridMultilevel"/>
    <w:tmpl w:val="8E7CB7D2"/>
    <w:lvl w:ilvl="0" w:tplc="A594AB54">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D02B30">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FE710A">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64628">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54C0BA">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CCF0CE">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BE06BC">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6CA078">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7AB4AE">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75C542B"/>
    <w:multiLevelType w:val="hybridMultilevel"/>
    <w:tmpl w:val="6FCE8C34"/>
    <w:lvl w:ilvl="0" w:tplc="468E1556">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C8BF70">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5AAEA4">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4CE18FC">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F2D566">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32BB06">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6AFE2E">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669122">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0AFCD2">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8542AAB"/>
    <w:multiLevelType w:val="hybridMultilevel"/>
    <w:tmpl w:val="4AEC9F30"/>
    <w:lvl w:ilvl="0" w:tplc="6EF639D4">
      <w:start w:val="1"/>
      <w:numFmt w:val="decimal"/>
      <w:suff w:val="space"/>
      <w:lvlText w:val="%1."/>
      <w:lvlJc w:val="left"/>
      <w:pPr>
        <w:ind w:left="0" w:hanging="0"/>
      </w:pPr>
    </w:lvl>
    <w:lvl w:ilvl="1" w:tplc="07082D4A">
      <w:numFmt w:val="decimal"/>
      <w:suff w:val="space"/>
      <w:lvlText w:val=""/>
      <w:lvlJc w:val="left"/>
      <w:pPr>
        <w:ind w:left="0" w:firstLine="0" w:hanging="0"/>
      </w:pPr>
    </w:lvl>
    <w:lvl w:ilvl="2" w:tplc="B944E340">
      <w:numFmt w:val="decimal"/>
      <w:suff w:val="space"/>
      <w:lvlText w:val=""/>
      <w:lvlJc w:val="left"/>
      <w:pPr>
        <w:ind w:left="0" w:firstLine="0" w:hanging="0"/>
      </w:pPr>
    </w:lvl>
    <w:lvl w:ilvl="3" w:tplc="C0F28D16">
      <w:numFmt w:val="decimal"/>
      <w:suff w:val="space"/>
      <w:lvlText w:val=""/>
      <w:lvlJc w:val="left"/>
      <w:pPr>
        <w:ind w:left="0" w:firstLine="0" w:hanging="0"/>
      </w:pPr>
    </w:lvl>
    <w:lvl w:ilvl="4" w:tplc="F0827350">
      <w:numFmt w:val="decimal"/>
      <w:suff w:val="space"/>
      <w:lvlText w:val=""/>
      <w:lvlJc w:val="left"/>
      <w:pPr>
        <w:ind w:left="0" w:firstLine="0" w:hanging="0"/>
      </w:pPr>
    </w:lvl>
    <w:lvl w:ilvl="5" w:tplc="5FB8A2A4">
      <w:numFmt w:val="decimal"/>
      <w:suff w:val="space"/>
      <w:lvlText w:val=""/>
      <w:lvlJc w:val="left"/>
      <w:pPr>
        <w:ind w:left="0" w:firstLine="0" w:hanging="0"/>
      </w:pPr>
    </w:lvl>
    <w:lvl w:ilvl="6" w:tplc="D9563436">
      <w:numFmt w:val="decimal"/>
      <w:suff w:val="space"/>
      <w:lvlText w:val=""/>
      <w:lvlJc w:val="left"/>
      <w:pPr>
        <w:ind w:left="0" w:firstLine="0" w:hanging="0"/>
      </w:pPr>
    </w:lvl>
    <w:lvl w:ilvl="7" w:tplc="772A10C0">
      <w:numFmt w:val="decimal"/>
      <w:suff w:val="space"/>
      <w:lvlText w:val=""/>
      <w:lvlJc w:val="left"/>
      <w:pPr>
        <w:ind w:left="0" w:firstLine="0" w:hanging="0"/>
      </w:pPr>
    </w:lvl>
    <w:lvl w:ilvl="8" w:tplc="0C74FA9E">
      <w:numFmt w:val="decimal"/>
      <w:suff w:val="space"/>
      <w:lvlText w:val=""/>
      <w:lvlJc w:val="left"/>
      <w:pPr>
        <w:ind w:left="0" w:firstLine="0" w:hanging="0"/>
      </w:pPr>
    </w:lvl>
  </w:abstractNum>
  <w:abstractNum w:abstractNumId="6" w15:restartNumberingAfterBreak="0">
    <w:nsid w:val="6E3E7EB7"/>
    <w:multiLevelType w:val="hybridMultilevel"/>
    <w:tmpl w:val="1EB21D02"/>
    <w:lvl w:ilvl="0" w:tplc="2C46FA5C">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EE9496">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3A68CC">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344B08">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FC7F42">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9A59C2">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B4B324">
      <w:start w:val="1"/>
      <w:numFmt w:val="bullet"/>
      <w:suff w:val="space"/>
      <w:lvlText w:val="•"/>
      <w:lvlJc w:val="left"/>
      <w:pPr>
        <w:ind w:left="0" w:hanging="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A8FA8E">
      <w:start w:val="1"/>
      <w:numFmt w:val="bullet"/>
      <w:suff w:val="space"/>
      <w:lvlText w:val="o"/>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769FBA">
      <w:start w:val="1"/>
      <w:numFmt w:val="bullet"/>
      <w:suff w:val="space"/>
      <w:lvlText w:val="▪"/>
      <w:lvlJc w:val="left"/>
      <w:pPr>
        <w:ind w:left="0" w:hanging="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90008399">
    <w:abstractNumId w:val="4"/>
  </w:num>
  <w:num w:numId="2" w16cid:durableId="311566387">
    <w:abstractNumId w:val="1"/>
  </w:num>
  <w:num w:numId="3" w16cid:durableId="1942251947">
    <w:abstractNumId w:val="2"/>
  </w:num>
  <w:num w:numId="4" w16cid:durableId="2101674615">
    <w:abstractNumId w:val="6"/>
  </w:num>
  <w:num w:numId="5" w16cid:durableId="655769331">
    <w:abstractNumId w:val="0"/>
  </w:num>
  <w:num w:numId="6" w16cid:durableId="1098408395">
    <w:abstractNumId w:val="3"/>
  </w:num>
  <w:num w:numId="7" w16cid:durableId="1858932238">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F81"/>
    <w:rsid w:val="001A4631"/>
    <w:rsid w:val="001D7DEF"/>
    <w:rsid w:val="00276ACE"/>
    <w:rsid w:val="00292B67"/>
    <w:rsid w:val="002C461B"/>
    <w:rsid w:val="00372435"/>
    <w:rsid w:val="00591106"/>
    <w:rsid w:val="005A27BC"/>
    <w:rsid w:val="00604DF3"/>
    <w:rsid w:val="00636835"/>
    <w:rsid w:val="0079719B"/>
    <w:rsid w:val="00AE2F81"/>
    <w:rsid w:val="00B922A4"/>
    <w:rsid w:val="00BC24BF"/>
    <w:rsid w:val="00C154D3"/>
    <w:rsid w:val="00C57990"/>
    <w:rsid w:val="00C74D82"/>
    <w:rsid w:val="00D438CD"/>
    <w:rsid w:val="00EE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4315"/>
  <w15:docId w15:val="{01A2EDD2-4B89-4964-826D-A1C6FD60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0" w:line="271" w:lineRule="auto"/>
      <w:ind w:left="10" w:hanging="10"/>
    </w:pPr>
    <w:rPr>
      <w:rFonts w:ascii="Aptos" w:eastAsia="Calibri" w:hAnsi="Aptos" w:cs="Calibri"/>
      <w:b/>
      <w:color w:val="000000"/>
    </w:rPr>
  </w:style>
  <w:style w:type="paragraph" w:styleId="Heading1">
    <w:name w:val="heading 1"/>
    <w:link w:val="Heading1Char"/>
    <w:uiPriority w:val="9"/>
    <w:qFormat/>
    <w:rsid w:val="00591106"/>
    <w:pPr>
      <w:spacing w:before="360" w:after="180" w:line="276" w:lineRule="auto"/>
      <w:outlineLvl w:val="0"/>
    </w:pPr>
    <w:rPr>
      <w:rFonts w:ascii="Aptos" w:eastAsia="Aptos" w:hAnsi="Aptos" w:cs="Aptos"/>
      <w:b/>
      <w:bCs/>
      <w:color w:val="000000"/>
      <w:kern w:val="0"/>
      <w:sz w:val="28"/>
      <w:szCs w:val="28"/>
      <w14:ligatures w14:val="none"/>
    </w:rPr>
  </w:style>
  <w:style w:type="paragraph" w:styleId="Heading2">
    <w:name w:val="heading 2"/>
    <w:link w:val="Heading2Char"/>
    <w:uiPriority w:val="9"/>
    <w:unhideWhenUsed/>
    <w:qFormat/>
    <w:rsid w:val="00591106"/>
    <w:pPr>
      <w:spacing w:before="280" w:after="140" w:line="276" w:lineRule="auto"/>
      <w:outlineLvl w:val="1"/>
    </w:pPr>
    <w:rPr>
      <w:rFonts w:ascii="Aptos" w:eastAsia="Aptos" w:hAnsi="Aptos" w:cs="Aptos"/>
      <w:b/>
      <w:bCs/>
      <w:color w:val="000000"/>
      <w:kern w:val="0"/>
      <w:sz w:val="28"/>
      <w:szCs w:val="28"/>
      <w14:ligatures w14:val="none"/>
    </w:rPr>
  </w:style>
  <w:style w:type="paragraph" w:styleId="Heading3">
    <w:name w:val="heading 3"/>
    <w:link w:val="Heading3Char"/>
    <w:uiPriority w:val="9"/>
    <w:unhideWhenUsed/>
    <w:qFormat/>
    <w:rsid w:val="00591106"/>
    <w:pPr>
      <w:spacing w:before="220" w:after="100" w:line="276" w:lineRule="auto"/>
      <w:outlineLvl w:val="2"/>
    </w:pPr>
    <w:rPr>
      <w:rFonts w:ascii="Aptos" w:eastAsia="Aptos" w:hAnsi="Aptos" w:cs="Aptos"/>
      <w:b/>
      <w:bCs/>
      <w:color w:val="000000"/>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EE7A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D82"/>
    <w:rPr>
      <w:color w:val="467886" w:themeColor="hyperlink"/>
      <w:u w:val="single"/>
    </w:rPr>
  </w:style>
  <w:style w:type="character" w:styleId="UnresolvedMention">
    <w:name w:val="Unresolved Mention"/>
    <w:basedOn w:val="DefaultParagraphFont"/>
    <w:uiPriority w:val="99"/>
    <w:semiHidden/>
    <w:unhideWhenUsed/>
    <w:rsid w:val="00C74D82"/>
    <w:rPr>
      <w:color w:val="000000"/>
      <w:shd w:val="clear" w:color="auto" w:fill="E1DFDD"/>
    </w:rPr>
  </w:style>
  <w:style w:type="character" w:customStyle="1" w:styleId="Heading1Char">
    <w:name w:val="Heading 1 Char"/>
    <w:basedOn w:val="DefaultParagraphFont"/>
    <w:link w:val="Heading1"/>
    <w:uiPriority w:val="9"/>
    <w:rsid w:val="00591106"/>
    <w:rPr>
      <w:rFonts w:ascii="Aptos" w:eastAsia="Aptos" w:hAnsi="Aptos" w:cs="Aptos"/>
      <w:b/>
      <w:bCs/>
      <w:color w:val="000000"/>
      <w:kern w:val="0"/>
      <w:sz w:val="28"/>
      <w:szCs w:val="28"/>
      <w14:ligatures w14:val="none"/>
    </w:rPr>
  </w:style>
  <w:style w:type="character" w:customStyle="1" w:styleId="Heading2Char">
    <w:name w:val="Heading 2 Char"/>
    <w:basedOn w:val="DefaultParagraphFont"/>
    <w:link w:val="Heading2"/>
    <w:uiPriority w:val="9"/>
    <w:rsid w:val="00591106"/>
    <w:rPr>
      <w:rFonts w:ascii="Aptos" w:eastAsia="Aptos" w:hAnsi="Aptos" w:cs="Aptos"/>
      <w:b/>
      <w:bCs/>
      <w:color w:val="000000"/>
      <w:kern w:val="0"/>
      <w:sz w:val="28"/>
      <w:szCs w:val="28"/>
      <w14:ligatures w14:val="none"/>
    </w:rPr>
  </w:style>
  <w:style w:type="character" w:customStyle="1" w:styleId="Heading3Char">
    <w:name w:val="Heading 3 Char"/>
    <w:basedOn w:val="DefaultParagraphFont"/>
    <w:link w:val="Heading3"/>
    <w:uiPriority w:val="9"/>
    <w:rsid w:val="00591106"/>
    <w:rPr>
      <w:rFonts w:ascii="Aptos" w:eastAsia="Aptos" w:hAnsi="Aptos" w:cs="Aptos"/>
      <w:b/>
      <w:bCs/>
      <w:color w:val="000000"/>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3140/RG.2.2.19171.622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yperlink" Target="https://osf.io/t8zny/overview" TargetMode="External"/><Relationship Id="rId14" Type="http://schemas.openxmlformats.org/officeDocument/2006/relationships/hyperlink" Target="https://orcid.org/0009-0006-3940-4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14706</Words>
  <Characters>83828</Characters>
  <Application>Microsoft Office Word</Application>
  <DocSecurity>0</DocSecurity>
  <Lines>698</Lines>
  <Paragraphs>196</Paragraphs>
  <ScaleCrop>false</ScaleCrop>
  <Company/>
  <LinksUpToDate>false</LinksUpToDate>
  <CharactersWithSpaces>98338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J.M. NIPOK</dc:creator>
  <cp:keywords/>
  <cp:lastModifiedBy>DR. J.M. NIPOK</cp:lastModifiedBy>
  <cp:revision>3</cp:revision>
  <dcterms:created xsi:type="dcterms:W3CDTF">2026-04-29T01:54:00Z</dcterms:created>
  <dcterms:modified xsi:type="dcterms:W3CDTF">2026-04-30T04:21:00Z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a8757d5e-1061-492f-acb3-3bbc9e21f6ff</vt:lpwstr>
  </property>
</Properties>
</file>